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D4C72BD" w:rsidR="00F110CD" w:rsidRPr="00066E84" w:rsidRDefault="00F110CD" w:rsidP="00F110CD">
      <w:pPr>
        <w:pStyle w:val="Header"/>
        <w:tabs>
          <w:tab w:val="right" w:pos="9639"/>
        </w:tabs>
        <w:rPr>
          <w:bCs/>
          <w:noProof w:val="0"/>
          <w:sz w:val="24"/>
          <w:szCs w:val="24"/>
        </w:rPr>
      </w:pPr>
      <w:bookmarkStart w:id="0" w:name="_Hlk37418177"/>
      <w:bookmarkStart w:id="1" w:name="_GoBack"/>
      <w:bookmarkEnd w:id="1"/>
      <w:r w:rsidRPr="00066E84">
        <w:rPr>
          <w:bCs/>
          <w:noProof w:val="0"/>
          <w:sz w:val="24"/>
          <w:szCs w:val="24"/>
        </w:rPr>
        <w:t>3GPP TSG RA</w:t>
      </w:r>
      <w:r w:rsidR="00BA1872" w:rsidRPr="00066E84">
        <w:rPr>
          <w:bCs/>
          <w:noProof w:val="0"/>
          <w:sz w:val="24"/>
          <w:szCs w:val="24"/>
        </w:rPr>
        <w:t xml:space="preserve">N WG1 </w:t>
      </w:r>
      <w:r w:rsidR="00B65452" w:rsidRPr="00066E84">
        <w:rPr>
          <w:bCs/>
          <w:noProof w:val="0"/>
          <w:sz w:val="24"/>
          <w:szCs w:val="24"/>
        </w:rPr>
        <w:t>#</w:t>
      </w:r>
      <w:r w:rsidR="00191E79" w:rsidRPr="00066E84">
        <w:rPr>
          <w:bCs/>
          <w:noProof w:val="0"/>
          <w:sz w:val="24"/>
          <w:szCs w:val="24"/>
        </w:rPr>
        <w:t>10</w:t>
      </w:r>
      <w:r w:rsidR="00500573" w:rsidRPr="00066E84">
        <w:rPr>
          <w:bCs/>
          <w:noProof w:val="0"/>
          <w:sz w:val="24"/>
          <w:szCs w:val="24"/>
        </w:rPr>
        <w:t>4</w:t>
      </w:r>
      <w:r w:rsidR="007A21FE">
        <w:rPr>
          <w:bCs/>
          <w:noProof w:val="0"/>
          <w:sz w:val="24"/>
          <w:szCs w:val="24"/>
        </w:rPr>
        <w:t>-e</w:t>
      </w:r>
      <w:r w:rsidR="001348FE" w:rsidRPr="00066E84">
        <w:rPr>
          <w:bCs/>
          <w:noProof w:val="0"/>
          <w:sz w:val="24"/>
          <w:szCs w:val="24"/>
        </w:rPr>
        <w:tab/>
      </w:r>
      <w:r w:rsidR="001F458F" w:rsidRPr="00066E84">
        <w:rPr>
          <w:bCs/>
          <w:noProof w:val="0"/>
          <w:sz w:val="24"/>
          <w:szCs w:val="24"/>
        </w:rPr>
        <w:t>R1-2101715</w:t>
      </w:r>
    </w:p>
    <w:p w14:paraId="30E02940" w14:textId="1AF13B85" w:rsidR="00CA26CE" w:rsidRPr="00066E84" w:rsidRDefault="002778BD" w:rsidP="00CA26CE">
      <w:pPr>
        <w:pStyle w:val="Header"/>
        <w:rPr>
          <w:bCs/>
          <w:noProof w:val="0"/>
          <w:sz w:val="24"/>
          <w:szCs w:val="24"/>
        </w:rPr>
      </w:pPr>
      <w:r w:rsidRPr="00066E84">
        <w:rPr>
          <w:bCs/>
          <w:noProof w:val="0"/>
          <w:sz w:val="24"/>
          <w:szCs w:val="24"/>
        </w:rPr>
        <w:t xml:space="preserve">e-Meeting, </w:t>
      </w:r>
      <w:r w:rsidR="00500573" w:rsidRPr="00066E84">
        <w:rPr>
          <w:bCs/>
          <w:noProof w:val="0"/>
          <w:sz w:val="24"/>
          <w:szCs w:val="24"/>
        </w:rPr>
        <w:t>January 25</w:t>
      </w:r>
      <w:r w:rsidR="00500573" w:rsidRPr="00066E84">
        <w:rPr>
          <w:bCs/>
          <w:noProof w:val="0"/>
          <w:sz w:val="24"/>
          <w:szCs w:val="24"/>
          <w:vertAlign w:val="superscript"/>
        </w:rPr>
        <w:t>th</w:t>
      </w:r>
      <w:r w:rsidR="00500573" w:rsidRPr="00066E84">
        <w:rPr>
          <w:bCs/>
          <w:noProof w:val="0"/>
          <w:sz w:val="24"/>
          <w:szCs w:val="24"/>
        </w:rPr>
        <w:t xml:space="preserve"> </w:t>
      </w:r>
      <w:r w:rsidR="00451BAE" w:rsidRPr="00066E84">
        <w:rPr>
          <w:bCs/>
          <w:noProof w:val="0"/>
          <w:sz w:val="24"/>
          <w:szCs w:val="24"/>
        </w:rPr>
        <w:t xml:space="preserve">– </w:t>
      </w:r>
      <w:r w:rsidR="00500573" w:rsidRPr="00066E84">
        <w:rPr>
          <w:bCs/>
          <w:noProof w:val="0"/>
          <w:sz w:val="24"/>
          <w:szCs w:val="24"/>
        </w:rPr>
        <w:t>February 5</w:t>
      </w:r>
      <w:r w:rsidR="00500573" w:rsidRPr="00066E84">
        <w:rPr>
          <w:bCs/>
          <w:noProof w:val="0"/>
          <w:sz w:val="24"/>
          <w:szCs w:val="24"/>
          <w:vertAlign w:val="superscript"/>
        </w:rPr>
        <w:t>th</w:t>
      </w:r>
      <w:r w:rsidRPr="00066E84">
        <w:rPr>
          <w:bCs/>
          <w:noProof w:val="0"/>
          <w:sz w:val="24"/>
          <w:szCs w:val="24"/>
        </w:rPr>
        <w:t>, 202</w:t>
      </w:r>
      <w:r w:rsidR="00500573" w:rsidRPr="00066E84">
        <w:rPr>
          <w:bCs/>
          <w:noProof w:val="0"/>
          <w:sz w:val="24"/>
          <w:szCs w:val="24"/>
        </w:rPr>
        <w:t>1</w:t>
      </w:r>
    </w:p>
    <w:bookmarkEnd w:id="0"/>
    <w:p w14:paraId="2CFE1919" w14:textId="77777777" w:rsidR="00850D96" w:rsidRPr="00066E84" w:rsidRDefault="00850D96" w:rsidP="00CA26CE">
      <w:pPr>
        <w:pStyle w:val="Header"/>
        <w:rPr>
          <w:bCs/>
          <w:noProof w:val="0"/>
          <w:sz w:val="24"/>
          <w:lang w:eastAsia="ja-JP"/>
        </w:rPr>
      </w:pPr>
    </w:p>
    <w:p w14:paraId="30E02941" w14:textId="56C34951" w:rsidR="0034111C" w:rsidRPr="00066E84" w:rsidRDefault="0034111C" w:rsidP="16512788">
      <w:pPr>
        <w:pStyle w:val="CRCoverPage"/>
        <w:rPr>
          <w:rFonts w:cs="Arial"/>
          <w:b/>
          <w:bCs/>
          <w:sz w:val="24"/>
          <w:szCs w:val="24"/>
          <w:lang w:val="en-US" w:eastAsia="ja-JP"/>
        </w:rPr>
      </w:pPr>
      <w:r w:rsidRPr="00066E84">
        <w:rPr>
          <w:rFonts w:cs="Arial"/>
          <w:b/>
          <w:bCs/>
          <w:sz w:val="24"/>
          <w:szCs w:val="24"/>
          <w:lang w:val="en-US"/>
        </w:rPr>
        <w:t>Agenda item:</w:t>
      </w:r>
      <w:r w:rsidRPr="00066E84">
        <w:rPr>
          <w:rFonts w:cs="Arial"/>
          <w:b/>
          <w:bCs/>
          <w:sz w:val="24"/>
          <w:lang w:val="en-US"/>
        </w:rPr>
        <w:tab/>
      </w:r>
      <w:r w:rsidRPr="00066E84">
        <w:rPr>
          <w:rFonts w:cs="Arial"/>
          <w:b/>
          <w:bCs/>
          <w:sz w:val="24"/>
          <w:lang w:val="en-US"/>
        </w:rPr>
        <w:tab/>
      </w:r>
      <w:r w:rsidR="00AF69F7" w:rsidRPr="00066E84">
        <w:rPr>
          <w:rFonts w:cs="Arial"/>
          <w:b/>
          <w:bCs/>
          <w:sz w:val="24"/>
          <w:szCs w:val="24"/>
          <w:lang w:val="en-US"/>
        </w:rPr>
        <w:t>8.8.4</w:t>
      </w:r>
    </w:p>
    <w:p w14:paraId="30E02942" w14:textId="11CBDC88" w:rsidR="00E128F2" w:rsidRPr="00066E84" w:rsidRDefault="0034111C" w:rsidP="16512788">
      <w:pPr>
        <w:tabs>
          <w:tab w:val="left" w:pos="1985"/>
        </w:tabs>
        <w:spacing w:after="120"/>
        <w:ind w:left="1985" w:hanging="1985"/>
        <w:rPr>
          <w:rFonts w:ascii="Arial" w:hAnsi="Arial" w:cs="Arial"/>
          <w:b/>
          <w:bCs/>
          <w:sz w:val="24"/>
          <w:szCs w:val="24"/>
        </w:rPr>
      </w:pPr>
      <w:r w:rsidRPr="00066E84">
        <w:rPr>
          <w:rFonts w:ascii="Arial" w:hAnsi="Arial" w:cs="Arial"/>
          <w:b/>
          <w:bCs/>
          <w:sz w:val="24"/>
          <w:szCs w:val="24"/>
        </w:rPr>
        <w:t>Source:</w:t>
      </w:r>
      <w:r w:rsidRPr="00066E84">
        <w:rPr>
          <w:rFonts w:ascii="Arial" w:hAnsi="Arial" w:cs="Arial"/>
          <w:b/>
          <w:bCs/>
          <w:sz w:val="24"/>
        </w:rPr>
        <w:tab/>
      </w:r>
      <w:r w:rsidR="00013455" w:rsidRPr="00066E84">
        <w:rPr>
          <w:rFonts w:ascii="Arial" w:hAnsi="Arial" w:cs="Arial"/>
          <w:b/>
          <w:bCs/>
          <w:sz w:val="24"/>
          <w:szCs w:val="24"/>
        </w:rPr>
        <w:t xml:space="preserve">Nokia, </w:t>
      </w:r>
      <w:r w:rsidR="00E67802" w:rsidRPr="00066E84">
        <w:rPr>
          <w:rFonts w:ascii="Arial" w:hAnsi="Arial" w:cs="Arial"/>
          <w:b/>
          <w:bCs/>
          <w:sz w:val="24"/>
          <w:szCs w:val="24"/>
        </w:rPr>
        <w:t>Nokia</w:t>
      </w:r>
      <w:r w:rsidR="00013455" w:rsidRPr="00066E84">
        <w:rPr>
          <w:rFonts w:ascii="Arial" w:hAnsi="Arial" w:cs="Arial"/>
          <w:b/>
          <w:bCs/>
          <w:sz w:val="24"/>
          <w:szCs w:val="24"/>
        </w:rPr>
        <w:t xml:space="preserve"> Shanghai Bell</w:t>
      </w:r>
    </w:p>
    <w:p w14:paraId="30E02943" w14:textId="45D9317D" w:rsidR="0034111C" w:rsidRPr="00066E84" w:rsidRDefault="0034111C" w:rsidP="16512788">
      <w:pPr>
        <w:ind w:left="1985" w:hanging="1985"/>
        <w:rPr>
          <w:rFonts w:ascii="Arial" w:hAnsi="Arial" w:cs="Arial"/>
          <w:b/>
          <w:bCs/>
          <w:sz w:val="24"/>
          <w:szCs w:val="24"/>
        </w:rPr>
      </w:pPr>
      <w:r w:rsidRPr="00066E84">
        <w:rPr>
          <w:rFonts w:ascii="Arial" w:hAnsi="Arial" w:cs="Arial"/>
          <w:b/>
          <w:bCs/>
          <w:sz w:val="24"/>
          <w:szCs w:val="24"/>
        </w:rPr>
        <w:t>Title:</w:t>
      </w:r>
      <w:r w:rsidRPr="00066E84">
        <w:rPr>
          <w:rFonts w:ascii="Arial" w:hAnsi="Arial" w:cs="Arial"/>
          <w:b/>
          <w:bCs/>
          <w:sz w:val="24"/>
        </w:rPr>
        <w:tab/>
      </w:r>
      <w:r w:rsidR="001F458F" w:rsidRPr="00066E84">
        <w:rPr>
          <w:rFonts w:ascii="Arial" w:hAnsi="Arial" w:cs="Arial"/>
          <w:b/>
          <w:bCs/>
          <w:sz w:val="24"/>
        </w:rPr>
        <w:t>On the scope of RAN1 LS on phase and power requirements for joint channel estimation/DM-RS bundling of PUSCH and PUCCH</w:t>
      </w:r>
    </w:p>
    <w:p w14:paraId="30E02944" w14:textId="60B6B0C7" w:rsidR="0034111C" w:rsidRPr="00066E84" w:rsidRDefault="0034111C" w:rsidP="16512788">
      <w:pPr>
        <w:rPr>
          <w:rFonts w:ascii="Arial" w:hAnsi="Arial" w:cs="Arial"/>
          <w:b/>
          <w:bCs/>
          <w:sz w:val="24"/>
          <w:szCs w:val="24"/>
        </w:rPr>
      </w:pPr>
      <w:r w:rsidRPr="00066E84">
        <w:rPr>
          <w:rFonts w:ascii="Arial" w:hAnsi="Arial" w:cs="Arial"/>
          <w:b/>
          <w:bCs/>
          <w:sz w:val="24"/>
          <w:szCs w:val="24"/>
        </w:rPr>
        <w:t xml:space="preserve">Document </w:t>
      </w:r>
      <w:r w:rsidR="3E61DC49" w:rsidRPr="00066E84">
        <w:rPr>
          <w:rFonts w:ascii="Arial" w:hAnsi="Arial" w:cs="Arial"/>
          <w:b/>
          <w:bCs/>
          <w:sz w:val="24"/>
          <w:szCs w:val="24"/>
        </w:rPr>
        <w:t>for:</w:t>
      </w:r>
      <w:r w:rsidRPr="00066E84">
        <w:rPr>
          <w:rFonts w:ascii="Arial" w:hAnsi="Arial" w:cs="Arial"/>
          <w:b/>
          <w:bCs/>
          <w:sz w:val="24"/>
        </w:rPr>
        <w:tab/>
      </w:r>
      <w:r w:rsidR="00220615" w:rsidRPr="00066E84">
        <w:rPr>
          <w:rFonts w:ascii="Arial" w:hAnsi="Arial" w:cs="Arial"/>
          <w:b/>
          <w:bCs/>
          <w:sz w:val="24"/>
        </w:rPr>
        <w:tab/>
      </w:r>
      <w:r w:rsidRPr="00066E84">
        <w:rPr>
          <w:rFonts w:ascii="Arial" w:hAnsi="Arial" w:cs="Arial"/>
          <w:b/>
          <w:bCs/>
          <w:sz w:val="24"/>
          <w:szCs w:val="24"/>
        </w:rPr>
        <w:t>Discussion and Decision</w:t>
      </w:r>
    </w:p>
    <w:p w14:paraId="7CF7938E" w14:textId="7E19F756" w:rsidR="00ED1327" w:rsidRPr="00066E84" w:rsidRDefault="00EE7FA7" w:rsidP="00ED1327">
      <w:pPr>
        <w:pStyle w:val="Heading1"/>
        <w:rPr>
          <w:lang w:val="en-US"/>
        </w:rPr>
      </w:pPr>
      <w:r w:rsidRPr="00066E84">
        <w:rPr>
          <w:lang w:val="en-US"/>
        </w:rPr>
        <w:t>Introduction</w:t>
      </w:r>
    </w:p>
    <w:p w14:paraId="3DE176E9" w14:textId="276997D5" w:rsidR="00A10A38" w:rsidRPr="00066E84" w:rsidRDefault="0089409E" w:rsidP="0051669F">
      <w:pPr>
        <w:jc w:val="both"/>
        <w:rPr>
          <w:sz w:val="22"/>
          <w:szCs w:val="22"/>
        </w:rPr>
      </w:pPr>
      <w:bookmarkStart w:id="2" w:name="_Hlk510705081"/>
      <w:r w:rsidRPr="00066E84">
        <w:rPr>
          <w:sz w:val="22"/>
          <w:szCs w:val="22"/>
        </w:rPr>
        <w:t xml:space="preserve">This document discusses the mismatch </w:t>
      </w:r>
      <w:r w:rsidR="0080341B" w:rsidRPr="00066E84">
        <w:rPr>
          <w:sz w:val="22"/>
          <w:szCs w:val="22"/>
        </w:rPr>
        <w:t xml:space="preserve">on the </w:t>
      </w:r>
      <w:r w:rsidR="009B7D8B">
        <w:rPr>
          <w:sz w:val="22"/>
          <w:szCs w:val="22"/>
        </w:rPr>
        <w:t>wording</w:t>
      </w:r>
      <w:r w:rsidR="0080341B" w:rsidRPr="00066E84">
        <w:rPr>
          <w:sz w:val="22"/>
          <w:szCs w:val="22"/>
        </w:rPr>
        <w:t xml:space="preserve"> of the</w:t>
      </w:r>
      <w:r w:rsidR="00636D65" w:rsidRPr="00066E84">
        <w:rPr>
          <w:sz w:val="22"/>
          <w:szCs w:val="22"/>
        </w:rPr>
        <w:t xml:space="preserve"> Rel-17 NR coverage enhanc</w:t>
      </w:r>
      <w:r w:rsidR="003829F7" w:rsidRPr="00066E84">
        <w:rPr>
          <w:sz w:val="22"/>
          <w:szCs w:val="22"/>
        </w:rPr>
        <w:t>e</w:t>
      </w:r>
      <w:r w:rsidR="00636D65" w:rsidRPr="00066E84">
        <w:rPr>
          <w:sz w:val="22"/>
          <w:szCs w:val="22"/>
        </w:rPr>
        <w:t>ments</w:t>
      </w:r>
      <w:r w:rsidR="0080341B" w:rsidRPr="00066E84">
        <w:rPr>
          <w:sz w:val="22"/>
          <w:szCs w:val="22"/>
        </w:rPr>
        <w:t xml:space="preserve"> WID </w:t>
      </w:r>
      <w:r w:rsidR="0044401B" w:rsidRPr="00066E84">
        <w:rPr>
          <w:sz w:val="22"/>
          <w:szCs w:val="22"/>
        </w:rPr>
        <w:t xml:space="preserve">and </w:t>
      </w:r>
      <w:r w:rsidR="0051669F" w:rsidRPr="00066E84">
        <w:rPr>
          <w:sz w:val="22"/>
          <w:szCs w:val="22"/>
        </w:rPr>
        <w:t>the LS from RAN1 to RAN</w:t>
      </w:r>
      <w:r w:rsidR="0044401B" w:rsidRPr="00066E84">
        <w:rPr>
          <w:sz w:val="22"/>
          <w:szCs w:val="22"/>
        </w:rPr>
        <w:t>4 in RAN1#103-e</w:t>
      </w:r>
      <w:r w:rsidR="00636D65" w:rsidRPr="00066E84">
        <w:rPr>
          <w:sz w:val="22"/>
          <w:szCs w:val="22"/>
        </w:rPr>
        <w:t xml:space="preserve"> meeting</w:t>
      </w:r>
      <w:r w:rsidR="0044401B" w:rsidRPr="00066E84">
        <w:rPr>
          <w:sz w:val="22"/>
          <w:szCs w:val="22"/>
        </w:rPr>
        <w:t xml:space="preserve"> </w:t>
      </w:r>
      <w:r w:rsidR="0051669F" w:rsidRPr="00066E84">
        <w:rPr>
          <w:sz w:val="22"/>
          <w:szCs w:val="22"/>
        </w:rPr>
        <w:t>regarding the phase continuity and power consistency requirements for joint channel estimation/DM-RS bundling of PUSCH and PUCCH. In addition, the</w:t>
      </w:r>
      <w:r w:rsidR="0044401B" w:rsidRPr="00066E84">
        <w:rPr>
          <w:sz w:val="22"/>
          <w:szCs w:val="22"/>
        </w:rPr>
        <w:t xml:space="preserve"> </w:t>
      </w:r>
      <w:r w:rsidR="009463F7">
        <w:rPr>
          <w:sz w:val="22"/>
          <w:szCs w:val="22"/>
        </w:rPr>
        <w:t>misalignment</w:t>
      </w:r>
      <w:r w:rsidR="0044401B" w:rsidRPr="00066E84">
        <w:rPr>
          <w:sz w:val="22"/>
          <w:szCs w:val="22"/>
        </w:rPr>
        <w:t xml:space="preserve"> on the terminologies used </w:t>
      </w:r>
      <w:r w:rsidR="00581335" w:rsidRPr="00066E84">
        <w:rPr>
          <w:sz w:val="22"/>
          <w:szCs w:val="22"/>
        </w:rPr>
        <w:t xml:space="preserve">in the WID </w:t>
      </w:r>
      <w:r w:rsidR="0044401B" w:rsidRPr="00066E84">
        <w:rPr>
          <w:sz w:val="22"/>
          <w:szCs w:val="22"/>
        </w:rPr>
        <w:t xml:space="preserve">for the joint use of DM-RS symbols for PUSCH (i.e. joint channel estimation) and for </w:t>
      </w:r>
      <w:r w:rsidR="00581335" w:rsidRPr="00066E84">
        <w:rPr>
          <w:sz w:val="22"/>
          <w:szCs w:val="22"/>
        </w:rPr>
        <w:t>PUCCH (i.e. DM-RS bundling) is also discussed.</w:t>
      </w:r>
    </w:p>
    <w:p w14:paraId="71230483" w14:textId="72F9C930" w:rsidR="00305297" w:rsidRPr="00066E84" w:rsidRDefault="007820D0" w:rsidP="00A23DCA">
      <w:pPr>
        <w:pStyle w:val="Heading1"/>
        <w:rPr>
          <w:lang w:val="en-US"/>
        </w:rPr>
      </w:pPr>
      <w:r w:rsidRPr="00066E84">
        <w:rPr>
          <w:lang w:val="en-US"/>
        </w:rPr>
        <w:t>Discussion</w:t>
      </w:r>
    </w:p>
    <w:p w14:paraId="4E2FC049" w14:textId="4567CB5C" w:rsidR="00A10A38" w:rsidRPr="00066E84" w:rsidRDefault="00F93BB0" w:rsidP="00F93BB0">
      <w:pPr>
        <w:pStyle w:val="Heading2"/>
        <w:rPr>
          <w:lang w:val="en-US"/>
        </w:rPr>
      </w:pPr>
      <w:r w:rsidRPr="00066E84">
        <w:rPr>
          <w:lang w:val="en-US"/>
        </w:rPr>
        <w:t xml:space="preserve">Scopes of the WID and the RAN1 LS </w:t>
      </w:r>
    </w:p>
    <w:p w14:paraId="26E342EB" w14:textId="1DA8F2EF" w:rsidR="00AC114D" w:rsidRDefault="002E27CB" w:rsidP="00F93BB0">
      <w:pPr>
        <w:rPr>
          <w:sz w:val="22"/>
          <w:szCs w:val="22"/>
        </w:rPr>
      </w:pPr>
      <w:r>
        <w:rPr>
          <w:sz w:val="22"/>
          <w:szCs w:val="22"/>
        </w:rPr>
        <w:t>T</w:t>
      </w:r>
      <w:r w:rsidR="00873801" w:rsidRPr="00066E84">
        <w:rPr>
          <w:sz w:val="22"/>
          <w:szCs w:val="22"/>
        </w:rPr>
        <w:t>he following was asked in the RAN1 LS to RAN4</w:t>
      </w:r>
      <w:r w:rsidR="00066E84" w:rsidRPr="00066E84">
        <w:rPr>
          <w:sz w:val="22"/>
          <w:szCs w:val="22"/>
        </w:rPr>
        <w:t xml:space="preserve"> in RAN1#103-e meeting</w:t>
      </w:r>
      <w:r w:rsidR="00066E84">
        <w:rPr>
          <w:sz w:val="22"/>
          <w:szCs w:val="22"/>
        </w:rPr>
        <w:t xml:space="preserve"> </w:t>
      </w:r>
      <w:r w:rsidR="00066E84">
        <w:rPr>
          <w:sz w:val="22"/>
          <w:szCs w:val="22"/>
        </w:rPr>
        <w:fldChar w:fldCharType="begin"/>
      </w:r>
      <w:r w:rsidR="00066E84">
        <w:rPr>
          <w:sz w:val="22"/>
          <w:szCs w:val="22"/>
        </w:rPr>
        <w:instrText xml:space="preserve"> REF _Ref61877448 \r \h </w:instrText>
      </w:r>
      <w:r w:rsidR="00066E84">
        <w:rPr>
          <w:sz w:val="22"/>
          <w:szCs w:val="22"/>
        </w:rPr>
      </w:r>
      <w:r w:rsidR="00066E84">
        <w:rPr>
          <w:sz w:val="22"/>
          <w:szCs w:val="22"/>
        </w:rPr>
        <w:fldChar w:fldCharType="separate"/>
      </w:r>
      <w:r>
        <w:rPr>
          <w:sz w:val="22"/>
          <w:szCs w:val="22"/>
        </w:rPr>
        <w:t>[2]</w:t>
      </w:r>
      <w:r w:rsidR="00066E84">
        <w:rPr>
          <w:sz w:val="22"/>
          <w:szCs w:val="22"/>
        </w:rPr>
        <w:fldChar w:fldCharType="end"/>
      </w:r>
      <w:r w:rsidR="00066E84" w:rsidRPr="00066E84">
        <w:rPr>
          <w:sz w:val="22"/>
          <w:szCs w:val="22"/>
        </w:rPr>
        <w:t>:</w:t>
      </w:r>
    </w:p>
    <w:p w14:paraId="70C1A725" w14:textId="77777777" w:rsidR="009728AA" w:rsidRPr="009728AA" w:rsidRDefault="009728AA" w:rsidP="009728AA">
      <w:pPr>
        <w:rPr>
          <w:i/>
          <w:iCs/>
          <w:sz w:val="22"/>
          <w:szCs w:val="22"/>
        </w:rPr>
      </w:pPr>
      <w:r w:rsidRPr="009728AA">
        <w:rPr>
          <w:i/>
          <w:iCs/>
          <w:sz w:val="22"/>
          <w:szCs w:val="22"/>
        </w:rPr>
        <w:t>RAN1 respectfully asks RAN4 to provide answers to the following questions</w:t>
      </w:r>
    </w:p>
    <w:p w14:paraId="50363AB0" w14:textId="4A47642D" w:rsidR="009728AA" w:rsidRPr="002E27CB" w:rsidRDefault="009728AA" w:rsidP="009728AA">
      <w:pPr>
        <w:pStyle w:val="ListParagraph"/>
        <w:numPr>
          <w:ilvl w:val="0"/>
          <w:numId w:val="29"/>
        </w:numPr>
        <w:rPr>
          <w:i/>
          <w:iCs/>
          <w:sz w:val="22"/>
          <w:szCs w:val="22"/>
        </w:rPr>
      </w:pPr>
      <w:proofErr w:type="spellStart"/>
      <w:r w:rsidRPr="002E27CB">
        <w:rPr>
          <w:i/>
          <w:iCs/>
          <w:sz w:val="22"/>
          <w:szCs w:val="22"/>
        </w:rPr>
        <w:t>Question</w:t>
      </w:r>
      <w:proofErr w:type="spellEnd"/>
      <w:r w:rsidRPr="002E27CB">
        <w:rPr>
          <w:i/>
          <w:iCs/>
          <w:sz w:val="22"/>
          <w:szCs w:val="22"/>
        </w:rPr>
        <w:t xml:space="preserve"> 1: </w:t>
      </w:r>
      <w:proofErr w:type="spellStart"/>
      <w:r w:rsidRPr="002E27CB">
        <w:rPr>
          <w:i/>
          <w:iCs/>
          <w:sz w:val="22"/>
          <w:szCs w:val="22"/>
        </w:rPr>
        <w:t>Under</w:t>
      </w:r>
      <w:proofErr w:type="spellEnd"/>
      <w:r w:rsidRPr="002E27CB">
        <w:rPr>
          <w:i/>
          <w:iCs/>
          <w:sz w:val="22"/>
          <w:szCs w:val="22"/>
        </w:rPr>
        <w:t xml:space="preserve"> </w:t>
      </w:r>
      <w:proofErr w:type="spellStart"/>
      <w:r w:rsidRPr="002E27CB">
        <w:rPr>
          <w:i/>
          <w:iCs/>
          <w:sz w:val="22"/>
          <w:szCs w:val="22"/>
        </w:rPr>
        <w:t>what</w:t>
      </w:r>
      <w:proofErr w:type="spellEnd"/>
      <w:r w:rsidRPr="002E27CB">
        <w:rPr>
          <w:i/>
          <w:iCs/>
          <w:sz w:val="22"/>
          <w:szCs w:val="22"/>
        </w:rPr>
        <w:t xml:space="preserve"> </w:t>
      </w:r>
      <w:proofErr w:type="spellStart"/>
      <w:r w:rsidRPr="002E27CB">
        <w:rPr>
          <w:i/>
          <w:iCs/>
          <w:sz w:val="22"/>
          <w:szCs w:val="22"/>
        </w:rPr>
        <w:t>conditions</w:t>
      </w:r>
      <w:proofErr w:type="spellEnd"/>
      <w:r w:rsidRPr="002E27CB">
        <w:rPr>
          <w:i/>
          <w:iCs/>
          <w:sz w:val="22"/>
          <w:szCs w:val="22"/>
        </w:rPr>
        <w:t xml:space="preserve"> UE </w:t>
      </w:r>
      <w:proofErr w:type="spellStart"/>
      <w:r w:rsidRPr="002E27CB">
        <w:rPr>
          <w:i/>
          <w:iCs/>
          <w:sz w:val="22"/>
          <w:szCs w:val="22"/>
        </w:rPr>
        <w:t>can</w:t>
      </w:r>
      <w:proofErr w:type="spellEnd"/>
      <w:r w:rsidRPr="002E27CB">
        <w:rPr>
          <w:i/>
          <w:iCs/>
          <w:sz w:val="22"/>
          <w:szCs w:val="22"/>
        </w:rPr>
        <w:t xml:space="preserve"> </w:t>
      </w:r>
      <w:proofErr w:type="spellStart"/>
      <w:r w:rsidRPr="002E27CB">
        <w:rPr>
          <w:i/>
          <w:iCs/>
          <w:sz w:val="22"/>
          <w:szCs w:val="22"/>
        </w:rPr>
        <w:t>keep</w:t>
      </w:r>
      <w:proofErr w:type="spellEnd"/>
      <w:r w:rsidRPr="002E27CB">
        <w:rPr>
          <w:i/>
          <w:iCs/>
          <w:sz w:val="22"/>
          <w:szCs w:val="22"/>
        </w:rPr>
        <w:t xml:space="preserve"> </w:t>
      </w:r>
      <w:proofErr w:type="spellStart"/>
      <w:r w:rsidRPr="002E27CB">
        <w:rPr>
          <w:i/>
          <w:iCs/>
          <w:sz w:val="22"/>
          <w:szCs w:val="22"/>
        </w:rPr>
        <w:t>phase</w:t>
      </w:r>
      <w:proofErr w:type="spellEnd"/>
      <w:r w:rsidRPr="002E27CB">
        <w:rPr>
          <w:i/>
          <w:iCs/>
          <w:sz w:val="22"/>
          <w:szCs w:val="22"/>
        </w:rPr>
        <w:t xml:space="preserve"> </w:t>
      </w:r>
      <w:proofErr w:type="spellStart"/>
      <w:r w:rsidRPr="002E27CB">
        <w:rPr>
          <w:i/>
          <w:iCs/>
          <w:sz w:val="22"/>
          <w:szCs w:val="22"/>
        </w:rPr>
        <w:t>continuity</w:t>
      </w:r>
      <w:proofErr w:type="spellEnd"/>
      <w:r w:rsidRPr="002E27CB">
        <w:rPr>
          <w:i/>
          <w:iCs/>
          <w:sz w:val="22"/>
          <w:szCs w:val="22"/>
        </w:rPr>
        <w:t xml:space="preserve"> cross PUCCH </w:t>
      </w:r>
      <w:proofErr w:type="spellStart"/>
      <w:r w:rsidRPr="002E27CB">
        <w:rPr>
          <w:i/>
          <w:iCs/>
          <w:sz w:val="22"/>
          <w:szCs w:val="22"/>
        </w:rPr>
        <w:t>or</w:t>
      </w:r>
      <w:proofErr w:type="spellEnd"/>
      <w:r w:rsidRPr="002E27CB">
        <w:rPr>
          <w:i/>
          <w:iCs/>
          <w:sz w:val="22"/>
          <w:szCs w:val="22"/>
        </w:rPr>
        <w:t xml:space="preserve"> PUSCH </w:t>
      </w:r>
      <w:proofErr w:type="spellStart"/>
      <w:r w:rsidRPr="002E27CB">
        <w:rPr>
          <w:i/>
          <w:iCs/>
          <w:sz w:val="22"/>
          <w:szCs w:val="22"/>
        </w:rPr>
        <w:t>repetitions</w:t>
      </w:r>
      <w:proofErr w:type="spellEnd"/>
      <w:r w:rsidRPr="002E27CB">
        <w:rPr>
          <w:i/>
          <w:iCs/>
          <w:sz w:val="22"/>
          <w:szCs w:val="22"/>
        </w:rPr>
        <w:t xml:space="preserve"> </w:t>
      </w:r>
    </w:p>
    <w:p w14:paraId="4B7662B4" w14:textId="7AE35348" w:rsidR="009728AA" w:rsidRPr="002E27CB" w:rsidRDefault="009728AA" w:rsidP="009728AA">
      <w:pPr>
        <w:pStyle w:val="ListParagraph"/>
        <w:numPr>
          <w:ilvl w:val="0"/>
          <w:numId w:val="29"/>
        </w:numPr>
        <w:rPr>
          <w:i/>
          <w:iCs/>
          <w:sz w:val="22"/>
          <w:szCs w:val="22"/>
        </w:rPr>
      </w:pPr>
      <w:proofErr w:type="spellStart"/>
      <w:r w:rsidRPr="002E27CB">
        <w:rPr>
          <w:i/>
          <w:iCs/>
          <w:sz w:val="22"/>
          <w:szCs w:val="22"/>
        </w:rPr>
        <w:t>Question</w:t>
      </w:r>
      <w:proofErr w:type="spellEnd"/>
      <w:r w:rsidRPr="002E27CB">
        <w:rPr>
          <w:i/>
          <w:iCs/>
          <w:sz w:val="22"/>
          <w:szCs w:val="22"/>
        </w:rPr>
        <w:t xml:space="preserve"> 2: </w:t>
      </w:r>
      <w:proofErr w:type="spellStart"/>
      <w:r w:rsidRPr="002E27CB">
        <w:rPr>
          <w:i/>
          <w:iCs/>
          <w:sz w:val="22"/>
          <w:szCs w:val="22"/>
        </w:rPr>
        <w:t>Whether</w:t>
      </w:r>
      <w:proofErr w:type="spellEnd"/>
      <w:r w:rsidRPr="002E27CB">
        <w:rPr>
          <w:i/>
          <w:iCs/>
          <w:sz w:val="22"/>
          <w:szCs w:val="22"/>
        </w:rPr>
        <w:t xml:space="preserve"> </w:t>
      </w:r>
      <w:proofErr w:type="spellStart"/>
      <w:r w:rsidRPr="002E27CB">
        <w:rPr>
          <w:i/>
          <w:iCs/>
          <w:sz w:val="22"/>
          <w:szCs w:val="22"/>
        </w:rPr>
        <w:t>back</w:t>
      </w:r>
      <w:proofErr w:type="spellEnd"/>
      <w:r w:rsidRPr="002E27CB">
        <w:rPr>
          <w:i/>
          <w:iCs/>
          <w:sz w:val="22"/>
          <w:szCs w:val="22"/>
        </w:rPr>
        <w:t>-to-</w:t>
      </w:r>
      <w:proofErr w:type="spellStart"/>
      <w:r w:rsidRPr="002E27CB">
        <w:rPr>
          <w:i/>
          <w:iCs/>
          <w:sz w:val="22"/>
          <w:szCs w:val="22"/>
        </w:rPr>
        <w:t>back</w:t>
      </w:r>
      <w:proofErr w:type="spellEnd"/>
      <w:r w:rsidRPr="002E27CB">
        <w:rPr>
          <w:i/>
          <w:iCs/>
          <w:sz w:val="22"/>
          <w:szCs w:val="22"/>
        </w:rPr>
        <w:t xml:space="preserve"> PUCCH </w:t>
      </w:r>
      <w:proofErr w:type="spellStart"/>
      <w:r w:rsidRPr="002E27CB">
        <w:rPr>
          <w:i/>
          <w:iCs/>
          <w:sz w:val="22"/>
          <w:szCs w:val="22"/>
        </w:rPr>
        <w:t>or</w:t>
      </w:r>
      <w:proofErr w:type="spellEnd"/>
      <w:r w:rsidRPr="002E27CB">
        <w:rPr>
          <w:i/>
          <w:iCs/>
          <w:sz w:val="22"/>
          <w:szCs w:val="22"/>
        </w:rPr>
        <w:t xml:space="preserve"> PUSCH </w:t>
      </w:r>
      <w:proofErr w:type="spellStart"/>
      <w:r w:rsidRPr="002E27CB">
        <w:rPr>
          <w:i/>
          <w:iCs/>
          <w:sz w:val="22"/>
          <w:szCs w:val="22"/>
        </w:rPr>
        <w:t>repetitions</w:t>
      </w:r>
      <w:proofErr w:type="spellEnd"/>
      <w:r w:rsidRPr="002E27CB">
        <w:rPr>
          <w:i/>
          <w:iCs/>
          <w:sz w:val="22"/>
          <w:szCs w:val="22"/>
        </w:rPr>
        <w:t xml:space="preserve"> is </w:t>
      </w:r>
      <w:proofErr w:type="spellStart"/>
      <w:r w:rsidRPr="002E27CB">
        <w:rPr>
          <w:i/>
          <w:iCs/>
          <w:sz w:val="22"/>
          <w:szCs w:val="22"/>
        </w:rPr>
        <w:t>one</w:t>
      </w:r>
      <w:proofErr w:type="spellEnd"/>
      <w:r w:rsidRPr="002E27CB">
        <w:rPr>
          <w:i/>
          <w:iCs/>
          <w:sz w:val="22"/>
          <w:szCs w:val="22"/>
        </w:rPr>
        <w:t xml:space="preserve"> of </w:t>
      </w:r>
      <w:proofErr w:type="spellStart"/>
      <w:r w:rsidRPr="002E27CB">
        <w:rPr>
          <w:i/>
          <w:iCs/>
          <w:sz w:val="22"/>
          <w:szCs w:val="22"/>
        </w:rPr>
        <w:t>the</w:t>
      </w:r>
      <w:proofErr w:type="spellEnd"/>
      <w:r w:rsidRPr="002E27CB">
        <w:rPr>
          <w:i/>
          <w:iCs/>
          <w:sz w:val="22"/>
          <w:szCs w:val="22"/>
        </w:rPr>
        <w:t xml:space="preserve"> </w:t>
      </w:r>
      <w:proofErr w:type="spellStart"/>
      <w:r w:rsidRPr="002E27CB">
        <w:rPr>
          <w:i/>
          <w:iCs/>
          <w:sz w:val="22"/>
          <w:szCs w:val="22"/>
        </w:rPr>
        <w:t>conditions</w:t>
      </w:r>
      <w:proofErr w:type="spellEnd"/>
      <w:r w:rsidRPr="002E27CB">
        <w:rPr>
          <w:i/>
          <w:iCs/>
          <w:sz w:val="22"/>
          <w:szCs w:val="22"/>
        </w:rPr>
        <w:t xml:space="preserve"> </w:t>
      </w:r>
      <w:proofErr w:type="spellStart"/>
      <w:r w:rsidRPr="002E27CB">
        <w:rPr>
          <w:i/>
          <w:iCs/>
          <w:sz w:val="22"/>
          <w:szCs w:val="22"/>
        </w:rPr>
        <w:t>required</w:t>
      </w:r>
      <w:proofErr w:type="spellEnd"/>
      <w:r w:rsidRPr="002E27CB">
        <w:rPr>
          <w:i/>
          <w:iCs/>
          <w:sz w:val="22"/>
          <w:szCs w:val="22"/>
        </w:rPr>
        <w:t xml:space="preserve"> to </w:t>
      </w:r>
      <w:proofErr w:type="spellStart"/>
      <w:r w:rsidRPr="002E27CB">
        <w:rPr>
          <w:i/>
          <w:iCs/>
          <w:sz w:val="22"/>
          <w:szCs w:val="22"/>
        </w:rPr>
        <w:t>keep</w:t>
      </w:r>
      <w:proofErr w:type="spellEnd"/>
      <w:r w:rsidRPr="002E27CB">
        <w:rPr>
          <w:i/>
          <w:iCs/>
          <w:sz w:val="22"/>
          <w:szCs w:val="22"/>
        </w:rPr>
        <w:t xml:space="preserve"> </w:t>
      </w:r>
      <w:proofErr w:type="spellStart"/>
      <w:r w:rsidRPr="002E27CB">
        <w:rPr>
          <w:i/>
          <w:iCs/>
          <w:sz w:val="22"/>
          <w:szCs w:val="22"/>
        </w:rPr>
        <w:t>phase</w:t>
      </w:r>
      <w:proofErr w:type="spellEnd"/>
      <w:r w:rsidRPr="002E27CB">
        <w:rPr>
          <w:i/>
          <w:iCs/>
          <w:sz w:val="22"/>
          <w:szCs w:val="22"/>
        </w:rPr>
        <w:t xml:space="preserve"> </w:t>
      </w:r>
      <w:proofErr w:type="spellStart"/>
      <w:r w:rsidRPr="002E27CB">
        <w:rPr>
          <w:i/>
          <w:iCs/>
          <w:sz w:val="22"/>
          <w:szCs w:val="22"/>
        </w:rPr>
        <w:t>continuity</w:t>
      </w:r>
      <w:proofErr w:type="spellEnd"/>
      <w:r w:rsidRPr="002E27CB">
        <w:rPr>
          <w:i/>
          <w:iCs/>
          <w:sz w:val="22"/>
          <w:szCs w:val="22"/>
        </w:rPr>
        <w:t xml:space="preserve"> cross </w:t>
      </w:r>
      <w:proofErr w:type="spellStart"/>
      <w:r w:rsidRPr="002E27CB">
        <w:rPr>
          <w:i/>
          <w:iCs/>
          <w:sz w:val="22"/>
          <w:szCs w:val="22"/>
        </w:rPr>
        <w:t>the</w:t>
      </w:r>
      <w:proofErr w:type="spellEnd"/>
      <w:r w:rsidRPr="002E27CB">
        <w:rPr>
          <w:i/>
          <w:iCs/>
          <w:sz w:val="22"/>
          <w:szCs w:val="22"/>
        </w:rPr>
        <w:t xml:space="preserve"> </w:t>
      </w:r>
      <w:proofErr w:type="spellStart"/>
      <w:r w:rsidRPr="002E27CB">
        <w:rPr>
          <w:i/>
          <w:iCs/>
          <w:sz w:val="22"/>
          <w:szCs w:val="22"/>
        </w:rPr>
        <w:t>repetitions</w:t>
      </w:r>
      <w:proofErr w:type="spellEnd"/>
    </w:p>
    <w:p w14:paraId="79B0E8AA" w14:textId="370878FB" w:rsidR="00066E84" w:rsidRPr="002E27CB" w:rsidRDefault="009728AA" w:rsidP="009728AA">
      <w:pPr>
        <w:pStyle w:val="ListParagraph"/>
        <w:numPr>
          <w:ilvl w:val="0"/>
          <w:numId w:val="29"/>
        </w:numPr>
        <w:rPr>
          <w:i/>
          <w:iCs/>
          <w:sz w:val="22"/>
          <w:szCs w:val="22"/>
        </w:rPr>
      </w:pPr>
      <w:proofErr w:type="spellStart"/>
      <w:r w:rsidRPr="002E27CB">
        <w:rPr>
          <w:i/>
          <w:iCs/>
          <w:sz w:val="22"/>
          <w:szCs w:val="22"/>
        </w:rPr>
        <w:t>Question</w:t>
      </w:r>
      <w:proofErr w:type="spellEnd"/>
      <w:r w:rsidRPr="002E27CB">
        <w:rPr>
          <w:i/>
          <w:iCs/>
          <w:sz w:val="22"/>
          <w:szCs w:val="22"/>
        </w:rPr>
        <w:t xml:space="preserve"> 3: </w:t>
      </w:r>
      <w:proofErr w:type="spellStart"/>
      <w:r w:rsidRPr="002E27CB">
        <w:rPr>
          <w:i/>
          <w:iCs/>
          <w:sz w:val="22"/>
          <w:szCs w:val="22"/>
        </w:rPr>
        <w:t>Under</w:t>
      </w:r>
      <w:proofErr w:type="spellEnd"/>
      <w:r w:rsidRPr="002E27CB">
        <w:rPr>
          <w:i/>
          <w:iCs/>
          <w:sz w:val="22"/>
          <w:szCs w:val="22"/>
        </w:rPr>
        <w:t xml:space="preserve"> </w:t>
      </w:r>
      <w:proofErr w:type="spellStart"/>
      <w:r w:rsidRPr="002E27CB">
        <w:rPr>
          <w:i/>
          <w:iCs/>
          <w:sz w:val="22"/>
          <w:szCs w:val="22"/>
        </w:rPr>
        <w:t>what</w:t>
      </w:r>
      <w:proofErr w:type="spellEnd"/>
      <w:r w:rsidRPr="002E27CB">
        <w:rPr>
          <w:i/>
          <w:iCs/>
          <w:sz w:val="22"/>
          <w:szCs w:val="22"/>
        </w:rPr>
        <w:t xml:space="preserve"> </w:t>
      </w:r>
      <w:proofErr w:type="spellStart"/>
      <w:r w:rsidRPr="002E27CB">
        <w:rPr>
          <w:i/>
          <w:iCs/>
          <w:sz w:val="22"/>
          <w:szCs w:val="22"/>
        </w:rPr>
        <w:t>conditions</w:t>
      </w:r>
      <w:proofErr w:type="spellEnd"/>
      <w:r w:rsidRPr="002E27CB">
        <w:rPr>
          <w:i/>
          <w:iCs/>
          <w:sz w:val="22"/>
          <w:szCs w:val="22"/>
        </w:rPr>
        <w:t xml:space="preserve"> UE </w:t>
      </w:r>
      <w:proofErr w:type="spellStart"/>
      <w:r w:rsidRPr="002E27CB">
        <w:rPr>
          <w:i/>
          <w:iCs/>
          <w:sz w:val="22"/>
          <w:szCs w:val="22"/>
        </w:rPr>
        <w:t>can</w:t>
      </w:r>
      <w:proofErr w:type="spellEnd"/>
      <w:r w:rsidRPr="002E27CB">
        <w:rPr>
          <w:i/>
          <w:iCs/>
          <w:sz w:val="22"/>
          <w:szCs w:val="22"/>
        </w:rPr>
        <w:t xml:space="preserve"> </w:t>
      </w:r>
      <w:proofErr w:type="spellStart"/>
      <w:r w:rsidRPr="002E27CB">
        <w:rPr>
          <w:i/>
          <w:iCs/>
          <w:sz w:val="22"/>
          <w:szCs w:val="22"/>
        </w:rPr>
        <w:t>meet</w:t>
      </w:r>
      <w:proofErr w:type="spellEnd"/>
      <w:r w:rsidRPr="002E27CB">
        <w:rPr>
          <w:i/>
          <w:iCs/>
          <w:sz w:val="22"/>
          <w:szCs w:val="22"/>
        </w:rPr>
        <w:t xml:space="preserve"> </w:t>
      </w:r>
      <w:proofErr w:type="spellStart"/>
      <w:r w:rsidRPr="002E27CB">
        <w:rPr>
          <w:i/>
          <w:iCs/>
          <w:sz w:val="22"/>
          <w:szCs w:val="22"/>
        </w:rPr>
        <w:t>the</w:t>
      </w:r>
      <w:proofErr w:type="spellEnd"/>
      <w:r w:rsidRPr="002E27CB">
        <w:rPr>
          <w:i/>
          <w:iCs/>
          <w:sz w:val="22"/>
          <w:szCs w:val="22"/>
        </w:rPr>
        <w:t xml:space="preserve"> </w:t>
      </w:r>
      <w:proofErr w:type="spellStart"/>
      <w:r w:rsidRPr="002E27CB">
        <w:rPr>
          <w:i/>
          <w:iCs/>
          <w:sz w:val="22"/>
          <w:szCs w:val="22"/>
        </w:rPr>
        <w:t>power</w:t>
      </w:r>
      <w:proofErr w:type="spellEnd"/>
      <w:r w:rsidRPr="002E27CB">
        <w:rPr>
          <w:i/>
          <w:iCs/>
          <w:sz w:val="22"/>
          <w:szCs w:val="22"/>
        </w:rPr>
        <w:t xml:space="preserve"> </w:t>
      </w:r>
      <w:proofErr w:type="spellStart"/>
      <w:r w:rsidRPr="002E27CB">
        <w:rPr>
          <w:i/>
          <w:iCs/>
          <w:sz w:val="22"/>
          <w:szCs w:val="22"/>
        </w:rPr>
        <w:t>control</w:t>
      </w:r>
      <w:proofErr w:type="spellEnd"/>
      <w:r w:rsidRPr="002E27CB">
        <w:rPr>
          <w:i/>
          <w:iCs/>
          <w:sz w:val="22"/>
          <w:szCs w:val="22"/>
        </w:rPr>
        <w:t xml:space="preserve"> </w:t>
      </w:r>
      <w:proofErr w:type="spellStart"/>
      <w:r w:rsidRPr="002E27CB">
        <w:rPr>
          <w:i/>
          <w:iCs/>
          <w:sz w:val="22"/>
          <w:szCs w:val="22"/>
        </w:rPr>
        <w:t>tolerance</w:t>
      </w:r>
      <w:proofErr w:type="spellEnd"/>
      <w:r w:rsidRPr="002E27CB">
        <w:rPr>
          <w:i/>
          <w:iCs/>
          <w:sz w:val="22"/>
          <w:szCs w:val="22"/>
        </w:rPr>
        <w:t xml:space="preserve"> </w:t>
      </w:r>
      <w:proofErr w:type="spellStart"/>
      <w:r w:rsidRPr="002E27CB">
        <w:rPr>
          <w:i/>
          <w:iCs/>
          <w:sz w:val="22"/>
          <w:szCs w:val="22"/>
        </w:rPr>
        <w:t>level</w:t>
      </w:r>
      <w:proofErr w:type="spellEnd"/>
      <w:r w:rsidRPr="002E27CB">
        <w:rPr>
          <w:i/>
          <w:iCs/>
          <w:sz w:val="22"/>
          <w:szCs w:val="22"/>
        </w:rPr>
        <w:t xml:space="preserve"> cross PUCCH </w:t>
      </w:r>
      <w:proofErr w:type="spellStart"/>
      <w:r w:rsidRPr="002E27CB">
        <w:rPr>
          <w:i/>
          <w:iCs/>
          <w:sz w:val="22"/>
          <w:szCs w:val="22"/>
        </w:rPr>
        <w:t>or</w:t>
      </w:r>
      <w:proofErr w:type="spellEnd"/>
      <w:r w:rsidRPr="002E27CB">
        <w:rPr>
          <w:i/>
          <w:iCs/>
          <w:sz w:val="22"/>
          <w:szCs w:val="22"/>
        </w:rPr>
        <w:t xml:space="preserve"> PUSCH </w:t>
      </w:r>
      <w:proofErr w:type="spellStart"/>
      <w:r w:rsidRPr="002E27CB">
        <w:rPr>
          <w:i/>
          <w:iCs/>
          <w:sz w:val="22"/>
          <w:szCs w:val="22"/>
        </w:rPr>
        <w:t>repetitions</w:t>
      </w:r>
      <w:proofErr w:type="spellEnd"/>
    </w:p>
    <w:p w14:paraId="3925ADD0" w14:textId="59B6FBE9" w:rsidR="009728AA" w:rsidRDefault="009728AA" w:rsidP="009728AA">
      <w:pPr>
        <w:rPr>
          <w:sz w:val="22"/>
          <w:szCs w:val="22"/>
        </w:rPr>
      </w:pPr>
    </w:p>
    <w:p w14:paraId="5EBCB707" w14:textId="2D2785C6" w:rsidR="002E27CB" w:rsidRPr="00066E84" w:rsidRDefault="002E27CB" w:rsidP="002E27CB">
      <w:pPr>
        <w:rPr>
          <w:sz w:val="22"/>
          <w:szCs w:val="22"/>
        </w:rPr>
      </w:pPr>
      <w:r>
        <w:rPr>
          <w:sz w:val="22"/>
          <w:szCs w:val="22"/>
        </w:rPr>
        <w:t>On the other hand, t</w:t>
      </w:r>
      <w:r w:rsidRPr="00066E84">
        <w:rPr>
          <w:sz w:val="22"/>
          <w:szCs w:val="22"/>
        </w:rPr>
        <w:t xml:space="preserve">he following can be noted from the Rel-17 NR coverage enhancements WID </w:t>
      </w:r>
      <w:r w:rsidRPr="00066E84">
        <w:rPr>
          <w:sz w:val="22"/>
          <w:szCs w:val="22"/>
        </w:rPr>
        <w:fldChar w:fldCharType="begin"/>
      </w:r>
      <w:r w:rsidRPr="00066E84">
        <w:rPr>
          <w:sz w:val="22"/>
          <w:szCs w:val="22"/>
        </w:rPr>
        <w:instrText xml:space="preserve"> REF _Ref61877124 \r \h </w:instrText>
      </w:r>
      <w:r w:rsidRPr="00066E84">
        <w:rPr>
          <w:sz w:val="22"/>
          <w:szCs w:val="22"/>
        </w:rPr>
      </w:r>
      <w:r w:rsidRPr="00066E84">
        <w:rPr>
          <w:sz w:val="22"/>
          <w:szCs w:val="22"/>
        </w:rPr>
        <w:fldChar w:fldCharType="separate"/>
      </w:r>
      <w:r>
        <w:rPr>
          <w:sz w:val="22"/>
          <w:szCs w:val="22"/>
        </w:rPr>
        <w:t>[1]</w:t>
      </w:r>
      <w:r w:rsidRPr="00066E84">
        <w:rPr>
          <w:sz w:val="22"/>
          <w:szCs w:val="22"/>
        </w:rPr>
        <w:fldChar w:fldCharType="end"/>
      </w:r>
      <w:r w:rsidRPr="00066E84">
        <w:rPr>
          <w:sz w:val="22"/>
          <w:szCs w:val="22"/>
        </w:rPr>
        <w:t>:</w:t>
      </w:r>
    </w:p>
    <w:p w14:paraId="08C67D1C" w14:textId="77777777" w:rsidR="002E27CB" w:rsidRPr="00066E84" w:rsidRDefault="002E27CB" w:rsidP="002E27CB">
      <w:pPr>
        <w:numPr>
          <w:ilvl w:val="0"/>
          <w:numId w:val="28"/>
        </w:numPr>
        <w:overflowPunct/>
        <w:autoSpaceDE/>
        <w:autoSpaceDN/>
        <w:adjustRightInd/>
        <w:spacing w:before="120" w:after="120" w:line="276" w:lineRule="auto"/>
        <w:jc w:val="both"/>
        <w:textAlignment w:val="auto"/>
        <w:rPr>
          <w:i/>
          <w:iCs/>
          <w:sz w:val="22"/>
          <w:szCs w:val="22"/>
        </w:rPr>
      </w:pPr>
      <w:r w:rsidRPr="00066E84">
        <w:rPr>
          <w:i/>
          <w:iCs/>
          <w:sz w:val="22"/>
          <w:szCs w:val="22"/>
        </w:rPr>
        <w:t>Specify mechanism(s) to enable joint channel estimation [RAN1, RAN4]</w:t>
      </w:r>
    </w:p>
    <w:p w14:paraId="41BA4E6C" w14:textId="77777777" w:rsidR="002E27CB" w:rsidRPr="00066E84" w:rsidRDefault="002E27CB" w:rsidP="002E27CB">
      <w:pPr>
        <w:numPr>
          <w:ilvl w:val="1"/>
          <w:numId w:val="28"/>
        </w:numPr>
        <w:overflowPunct/>
        <w:autoSpaceDE/>
        <w:autoSpaceDN/>
        <w:adjustRightInd/>
        <w:spacing w:before="120" w:after="120" w:line="276" w:lineRule="auto"/>
        <w:jc w:val="both"/>
        <w:textAlignment w:val="auto"/>
        <w:rPr>
          <w:i/>
          <w:iCs/>
          <w:sz w:val="22"/>
          <w:szCs w:val="22"/>
        </w:rPr>
      </w:pPr>
      <w:r w:rsidRPr="00066E84">
        <w:rPr>
          <w:i/>
          <w:iCs/>
          <w:sz w:val="22"/>
          <w:szCs w:val="22"/>
        </w:rPr>
        <w:t xml:space="preserve">Mechanism(s) to </w:t>
      </w:r>
      <w:r w:rsidRPr="002E27CB">
        <w:rPr>
          <w:i/>
          <w:iCs/>
          <w:sz w:val="22"/>
          <w:szCs w:val="22"/>
        </w:rPr>
        <w:t>enable joint channel estimation over multiple PUSCH transmissions</w:t>
      </w:r>
      <w:r w:rsidRPr="00066E84">
        <w:rPr>
          <w:i/>
          <w:iCs/>
          <w:sz w:val="22"/>
          <w:szCs w:val="22"/>
        </w:rPr>
        <w:t>, based on the conditions to keep power consistency and phase continuity to be investigated and specified if necessary, by RAN4 [RAN1, RAN4]</w:t>
      </w:r>
    </w:p>
    <w:p w14:paraId="235F685E" w14:textId="77777777" w:rsidR="002E27CB" w:rsidRPr="00066E84" w:rsidRDefault="002E27CB" w:rsidP="002E27CB">
      <w:pPr>
        <w:numPr>
          <w:ilvl w:val="2"/>
          <w:numId w:val="28"/>
        </w:numPr>
        <w:suppressAutoHyphens/>
        <w:autoSpaceDE/>
        <w:autoSpaceDN/>
        <w:adjustRightInd/>
        <w:spacing w:before="120" w:after="120" w:line="276" w:lineRule="auto"/>
        <w:jc w:val="both"/>
        <w:textAlignment w:val="auto"/>
        <w:rPr>
          <w:i/>
          <w:iCs/>
          <w:sz w:val="22"/>
          <w:szCs w:val="22"/>
        </w:rPr>
      </w:pPr>
      <w:r w:rsidRPr="00066E84">
        <w:rPr>
          <w:i/>
          <w:iCs/>
          <w:sz w:val="22"/>
          <w:szCs w:val="22"/>
        </w:rPr>
        <w:t>Potential optimization of DMRS location/granularity in time domain is not precluded</w:t>
      </w:r>
    </w:p>
    <w:p w14:paraId="1E339D8A" w14:textId="77777777" w:rsidR="002E27CB" w:rsidRPr="00066E84" w:rsidRDefault="002E27CB" w:rsidP="002E27CB">
      <w:pPr>
        <w:numPr>
          <w:ilvl w:val="1"/>
          <w:numId w:val="28"/>
        </w:numPr>
        <w:overflowPunct/>
        <w:autoSpaceDE/>
        <w:autoSpaceDN/>
        <w:adjustRightInd/>
        <w:spacing w:before="120" w:after="120" w:line="276" w:lineRule="auto"/>
        <w:jc w:val="both"/>
        <w:textAlignment w:val="auto"/>
        <w:rPr>
          <w:i/>
          <w:iCs/>
          <w:sz w:val="22"/>
          <w:szCs w:val="22"/>
        </w:rPr>
      </w:pPr>
      <w:r w:rsidRPr="00066E84">
        <w:rPr>
          <w:i/>
          <w:iCs/>
          <w:sz w:val="22"/>
          <w:szCs w:val="22"/>
        </w:rPr>
        <w:t>Inter-slot frequency hopping with inter-slot bundling to enable joint channel estimation [RAN1]</w:t>
      </w:r>
    </w:p>
    <w:p w14:paraId="146517F5" w14:textId="394ED25C" w:rsidR="002E27CB" w:rsidRPr="003C03A6" w:rsidRDefault="002E27CB" w:rsidP="00D74338">
      <w:pPr>
        <w:jc w:val="both"/>
        <w:rPr>
          <w:b/>
          <w:bCs/>
          <w:sz w:val="22"/>
          <w:szCs w:val="22"/>
        </w:rPr>
      </w:pPr>
      <w:r w:rsidRPr="00066E84">
        <w:rPr>
          <w:sz w:val="22"/>
          <w:szCs w:val="22"/>
        </w:rPr>
        <w:t xml:space="preserve">In </w:t>
      </w:r>
      <w:r>
        <w:rPr>
          <w:sz w:val="22"/>
          <w:szCs w:val="22"/>
        </w:rPr>
        <w:t xml:space="preserve">practice, </w:t>
      </w:r>
      <w:r w:rsidR="00B14324">
        <w:rPr>
          <w:sz w:val="22"/>
          <w:szCs w:val="22"/>
        </w:rPr>
        <w:t xml:space="preserve">the WID does not limit the joint channel estimation enhancements to be applied across PUSCH repetitions only. </w:t>
      </w:r>
      <w:r w:rsidR="009651EC">
        <w:rPr>
          <w:sz w:val="22"/>
          <w:szCs w:val="22"/>
        </w:rPr>
        <w:t>S</w:t>
      </w:r>
      <w:r>
        <w:rPr>
          <w:sz w:val="22"/>
          <w:szCs w:val="22"/>
        </w:rPr>
        <w:t xml:space="preserve">upport to joint channel estimation enhancements applicable across any PUSCH transmissions should be specified. Such PUSCHs can convey different data service and can be scheduled by different approaches. For instance, both configured grant PUSCHs carrying URLLC data and dynamic grant PUSCHs carrying </w:t>
      </w:r>
      <w:proofErr w:type="spellStart"/>
      <w:r>
        <w:rPr>
          <w:sz w:val="22"/>
          <w:szCs w:val="22"/>
        </w:rPr>
        <w:t>eMBB</w:t>
      </w:r>
      <w:proofErr w:type="spellEnd"/>
      <w:r>
        <w:rPr>
          <w:sz w:val="22"/>
          <w:szCs w:val="22"/>
        </w:rPr>
        <w:t xml:space="preserve"> data can be considered for this feature, with no restriction, </w:t>
      </w:r>
      <w:proofErr w:type="gramStart"/>
      <w:r>
        <w:rPr>
          <w:sz w:val="22"/>
          <w:szCs w:val="22"/>
        </w:rPr>
        <w:t>as long as</w:t>
      </w:r>
      <w:proofErr w:type="gramEnd"/>
      <w:r>
        <w:rPr>
          <w:sz w:val="22"/>
          <w:szCs w:val="22"/>
        </w:rPr>
        <w:t xml:space="preserve"> the phase continuity and power consistency requirements are satisfied. </w:t>
      </w:r>
    </w:p>
    <w:p w14:paraId="38FE95DD" w14:textId="0554D4B2" w:rsidR="002E27CB" w:rsidRDefault="002E27CB" w:rsidP="00D74338">
      <w:pPr>
        <w:jc w:val="both"/>
        <w:rPr>
          <w:sz w:val="22"/>
          <w:szCs w:val="22"/>
        </w:rPr>
      </w:pPr>
    </w:p>
    <w:p w14:paraId="28AD1E03" w14:textId="77777777" w:rsidR="002E27CB" w:rsidRDefault="002E27CB" w:rsidP="00D74338">
      <w:pPr>
        <w:jc w:val="both"/>
        <w:rPr>
          <w:sz w:val="22"/>
          <w:szCs w:val="22"/>
        </w:rPr>
      </w:pPr>
    </w:p>
    <w:p w14:paraId="301C1E79" w14:textId="19C7FFCD" w:rsidR="002E27CB" w:rsidRDefault="002E27CB" w:rsidP="00D74338">
      <w:pPr>
        <w:jc w:val="both"/>
        <w:rPr>
          <w:sz w:val="22"/>
          <w:szCs w:val="22"/>
        </w:rPr>
      </w:pPr>
      <w:r>
        <w:rPr>
          <w:sz w:val="22"/>
          <w:szCs w:val="22"/>
        </w:rPr>
        <w:t>In contrast, in the RAN1 LS, the phase continuity and power consistency requirements were asked for PUSCH repetitions. This is because the requirements for joint channel estimation enhancements for PUSCH were jointly asked together with the requirements for DM-RS bundling across multiple PUCCH repetitions.</w:t>
      </w:r>
    </w:p>
    <w:p w14:paraId="41C9D788" w14:textId="29AEC198" w:rsidR="002E27CB" w:rsidRPr="009651EC" w:rsidRDefault="009651EC" w:rsidP="009651EC">
      <w:pPr>
        <w:pStyle w:val="Caption"/>
        <w:spacing w:after="160"/>
        <w:jc w:val="both"/>
        <w:rPr>
          <w:sz w:val="22"/>
          <w:szCs w:val="22"/>
        </w:rPr>
      </w:pPr>
      <w:bookmarkStart w:id="3" w:name="_Toc61890057"/>
      <w:r w:rsidRPr="009651EC">
        <w:rPr>
          <w:sz w:val="22"/>
          <w:szCs w:val="22"/>
        </w:rPr>
        <w:t xml:space="preserve">Observation </w:t>
      </w:r>
      <w:r w:rsidRPr="009651EC">
        <w:rPr>
          <w:sz w:val="22"/>
          <w:szCs w:val="22"/>
        </w:rPr>
        <w:fldChar w:fldCharType="begin"/>
      </w:r>
      <w:r w:rsidRPr="009651EC">
        <w:rPr>
          <w:sz w:val="22"/>
          <w:szCs w:val="22"/>
        </w:rPr>
        <w:instrText xml:space="preserve"> SEQ Observation \* ARABIC </w:instrText>
      </w:r>
      <w:r w:rsidRPr="009651EC">
        <w:rPr>
          <w:sz w:val="22"/>
          <w:szCs w:val="22"/>
        </w:rPr>
        <w:fldChar w:fldCharType="separate"/>
      </w:r>
      <w:r w:rsidRPr="009651EC">
        <w:rPr>
          <w:noProof/>
          <w:sz w:val="22"/>
          <w:szCs w:val="22"/>
        </w:rPr>
        <w:t>1</w:t>
      </w:r>
      <w:r w:rsidRPr="009651EC">
        <w:rPr>
          <w:sz w:val="22"/>
          <w:szCs w:val="22"/>
        </w:rPr>
        <w:fldChar w:fldCharType="end"/>
      </w:r>
      <w:r w:rsidRPr="009651EC">
        <w:rPr>
          <w:sz w:val="22"/>
          <w:szCs w:val="22"/>
        </w:rPr>
        <w:t xml:space="preserve">. A </w:t>
      </w:r>
      <w:r w:rsidR="002E27CB" w:rsidRPr="009651EC">
        <w:rPr>
          <w:sz w:val="22"/>
          <w:szCs w:val="22"/>
        </w:rPr>
        <w:t xml:space="preserve">mismatch </w:t>
      </w:r>
      <w:r w:rsidRPr="009651EC">
        <w:rPr>
          <w:sz w:val="22"/>
          <w:szCs w:val="22"/>
        </w:rPr>
        <w:t>exists between</w:t>
      </w:r>
      <w:r w:rsidR="002E27CB" w:rsidRPr="009651EC">
        <w:rPr>
          <w:sz w:val="22"/>
          <w:szCs w:val="22"/>
        </w:rPr>
        <w:t xml:space="preserve"> the wording of the Rel-17 NR coverage enhancements WID and the LS from RAN1 to RAN4 in RAN1#103-e meeting regarding the phase continuity and power consistency requirements for joint channel estimation enhancements for PUSCHs: the WID states that the support to joint channel estimation is to be supported (and the requirements are needed) for any </w:t>
      </w:r>
      <w:r w:rsidR="002E27CB" w:rsidRPr="009651EC">
        <w:rPr>
          <w:sz w:val="22"/>
          <w:szCs w:val="22"/>
          <w:u w:val="single"/>
        </w:rPr>
        <w:t>multiple PUSCH transmissions</w:t>
      </w:r>
      <w:r w:rsidR="002E27CB" w:rsidRPr="009651EC">
        <w:rPr>
          <w:sz w:val="22"/>
          <w:szCs w:val="22"/>
        </w:rPr>
        <w:t xml:space="preserve"> and the LS only asks requirements for </w:t>
      </w:r>
      <w:r w:rsidR="002E27CB" w:rsidRPr="009651EC">
        <w:rPr>
          <w:sz w:val="22"/>
          <w:szCs w:val="22"/>
          <w:u w:val="single"/>
        </w:rPr>
        <w:t>PUSCH repetitions</w:t>
      </w:r>
      <w:r w:rsidR="002E27CB" w:rsidRPr="009651EC">
        <w:rPr>
          <w:sz w:val="22"/>
          <w:szCs w:val="22"/>
        </w:rPr>
        <w:t>.</w:t>
      </w:r>
      <w:bookmarkEnd w:id="3"/>
      <w:r w:rsidR="002E27CB" w:rsidRPr="009651EC">
        <w:rPr>
          <w:sz w:val="22"/>
          <w:szCs w:val="22"/>
        </w:rPr>
        <w:t xml:space="preserve"> </w:t>
      </w:r>
    </w:p>
    <w:p w14:paraId="49BF14AB" w14:textId="2885B542" w:rsidR="00F54158" w:rsidRDefault="003C03A6" w:rsidP="00C11E51">
      <w:pPr>
        <w:jc w:val="both"/>
        <w:rPr>
          <w:sz w:val="22"/>
          <w:szCs w:val="22"/>
        </w:rPr>
      </w:pPr>
      <w:r>
        <w:rPr>
          <w:sz w:val="22"/>
          <w:szCs w:val="22"/>
        </w:rPr>
        <w:t xml:space="preserve">Depending on the </w:t>
      </w:r>
      <w:r w:rsidR="009651EC">
        <w:rPr>
          <w:sz w:val="22"/>
          <w:szCs w:val="22"/>
        </w:rPr>
        <w:t xml:space="preserve">content of the </w:t>
      </w:r>
      <w:r>
        <w:rPr>
          <w:sz w:val="22"/>
          <w:szCs w:val="22"/>
        </w:rPr>
        <w:t xml:space="preserve">reply LS from RAN4, </w:t>
      </w:r>
      <w:r w:rsidR="009651EC">
        <w:rPr>
          <w:sz w:val="22"/>
          <w:szCs w:val="22"/>
        </w:rPr>
        <w:t xml:space="preserve">some discussions may occur in RAN1 on the scope of the joint channel estimation feature due to the </w:t>
      </w:r>
      <w:proofErr w:type="gramStart"/>
      <w:r w:rsidR="009651EC">
        <w:rPr>
          <w:sz w:val="22"/>
          <w:szCs w:val="22"/>
        </w:rPr>
        <w:t>aforementioned mismatch</w:t>
      </w:r>
      <w:proofErr w:type="gramEnd"/>
      <w:r w:rsidR="009651EC">
        <w:rPr>
          <w:sz w:val="22"/>
          <w:szCs w:val="22"/>
        </w:rPr>
        <w:t xml:space="preserve">. This should be avoided for the sake of efficiency, given that the description in the WID is very clear, and no ambiguity exists therein. In other words, once </w:t>
      </w:r>
      <w:r w:rsidR="009651EC" w:rsidRPr="009651EC">
        <w:rPr>
          <w:sz w:val="22"/>
          <w:szCs w:val="22"/>
        </w:rPr>
        <w:t xml:space="preserve">the phase continuity and power consistency requirements are clarified, they should be considered </w:t>
      </w:r>
      <w:r w:rsidR="009651EC">
        <w:rPr>
          <w:sz w:val="22"/>
          <w:szCs w:val="22"/>
        </w:rPr>
        <w:t xml:space="preserve">by RAN1 as </w:t>
      </w:r>
      <w:r w:rsidR="009651EC" w:rsidRPr="009651EC">
        <w:rPr>
          <w:sz w:val="22"/>
          <w:szCs w:val="22"/>
        </w:rPr>
        <w:t>applicable to</w:t>
      </w:r>
      <w:r w:rsidR="009651EC">
        <w:rPr>
          <w:b/>
          <w:bCs/>
          <w:sz w:val="22"/>
          <w:szCs w:val="22"/>
        </w:rPr>
        <w:t xml:space="preserve"> </w:t>
      </w:r>
      <w:r>
        <w:rPr>
          <w:sz w:val="22"/>
          <w:szCs w:val="22"/>
        </w:rPr>
        <w:t xml:space="preserve">any multiple PUSCH transmissions and </w:t>
      </w:r>
      <w:r w:rsidR="009651EC">
        <w:rPr>
          <w:sz w:val="22"/>
          <w:szCs w:val="22"/>
        </w:rPr>
        <w:t xml:space="preserve">not </w:t>
      </w:r>
      <w:r>
        <w:rPr>
          <w:sz w:val="22"/>
          <w:szCs w:val="22"/>
        </w:rPr>
        <w:t xml:space="preserve">only </w:t>
      </w:r>
      <w:r w:rsidR="009651EC">
        <w:rPr>
          <w:sz w:val="22"/>
          <w:szCs w:val="22"/>
        </w:rPr>
        <w:t>to</w:t>
      </w:r>
      <w:r>
        <w:rPr>
          <w:sz w:val="22"/>
          <w:szCs w:val="22"/>
        </w:rPr>
        <w:t xml:space="preserve"> PUSCH repetitions. </w:t>
      </w:r>
    </w:p>
    <w:p w14:paraId="5F6767C9" w14:textId="432B9E46" w:rsidR="00920914" w:rsidRPr="009651EC" w:rsidRDefault="009651EC" w:rsidP="009651EC">
      <w:pPr>
        <w:pStyle w:val="Caption"/>
        <w:jc w:val="both"/>
        <w:rPr>
          <w:b w:val="0"/>
          <w:bCs/>
          <w:sz w:val="22"/>
          <w:szCs w:val="22"/>
        </w:rPr>
      </w:pPr>
      <w:bookmarkStart w:id="4" w:name="_Toc61633958"/>
      <w:r w:rsidRPr="009651EC">
        <w:rPr>
          <w:sz w:val="22"/>
          <w:szCs w:val="22"/>
        </w:rPr>
        <w:t xml:space="preserve">Proposal </w:t>
      </w:r>
      <w:r w:rsidRPr="009651EC">
        <w:rPr>
          <w:sz w:val="22"/>
          <w:szCs w:val="22"/>
        </w:rPr>
        <w:fldChar w:fldCharType="begin"/>
      </w:r>
      <w:r w:rsidRPr="009651EC">
        <w:rPr>
          <w:sz w:val="22"/>
          <w:szCs w:val="22"/>
        </w:rPr>
        <w:instrText xml:space="preserve"> SEQ Proposal \* ARABIC </w:instrText>
      </w:r>
      <w:r w:rsidRPr="009651EC">
        <w:rPr>
          <w:sz w:val="22"/>
          <w:szCs w:val="22"/>
        </w:rPr>
        <w:fldChar w:fldCharType="separate"/>
      </w:r>
      <w:r w:rsidRPr="009651EC">
        <w:rPr>
          <w:noProof/>
          <w:sz w:val="22"/>
          <w:szCs w:val="22"/>
        </w:rPr>
        <w:t>1</w:t>
      </w:r>
      <w:r w:rsidRPr="009651EC">
        <w:rPr>
          <w:sz w:val="22"/>
          <w:szCs w:val="22"/>
        </w:rPr>
        <w:fldChar w:fldCharType="end"/>
      </w:r>
      <w:r w:rsidRPr="009651EC">
        <w:rPr>
          <w:sz w:val="22"/>
          <w:szCs w:val="22"/>
        </w:rPr>
        <w:t xml:space="preserve">. </w:t>
      </w:r>
      <w:bookmarkEnd w:id="4"/>
      <w:r w:rsidR="00C948F7" w:rsidRPr="009651EC">
        <w:rPr>
          <w:bCs/>
          <w:sz w:val="22"/>
          <w:szCs w:val="22"/>
        </w:rPr>
        <w:t xml:space="preserve">RAN1 should </w:t>
      </w:r>
      <w:r>
        <w:rPr>
          <w:bCs/>
          <w:sz w:val="22"/>
          <w:szCs w:val="22"/>
        </w:rPr>
        <w:t xml:space="preserve">abide to </w:t>
      </w:r>
      <w:r w:rsidR="00C948F7" w:rsidRPr="009651EC">
        <w:rPr>
          <w:bCs/>
          <w:sz w:val="22"/>
          <w:szCs w:val="22"/>
        </w:rPr>
        <w:t>the scope of joint channel estimation enhancements for PUSCH</w:t>
      </w:r>
      <w:r>
        <w:rPr>
          <w:bCs/>
          <w:sz w:val="22"/>
          <w:szCs w:val="22"/>
        </w:rPr>
        <w:t xml:space="preserve"> as per the description in</w:t>
      </w:r>
      <w:r w:rsidR="00C948F7" w:rsidRPr="009651EC">
        <w:rPr>
          <w:bCs/>
          <w:sz w:val="22"/>
          <w:szCs w:val="22"/>
        </w:rPr>
        <w:t xml:space="preserve"> the WID</w:t>
      </w:r>
      <w:r>
        <w:rPr>
          <w:bCs/>
          <w:sz w:val="22"/>
          <w:szCs w:val="22"/>
        </w:rPr>
        <w:t>,</w:t>
      </w:r>
      <w:r w:rsidR="00C948F7" w:rsidRPr="009651EC">
        <w:rPr>
          <w:bCs/>
          <w:sz w:val="22"/>
          <w:szCs w:val="22"/>
        </w:rPr>
        <w:t xml:space="preserve"> regardless of the scope of the requirements in the reply LS from RAN4.</w:t>
      </w:r>
    </w:p>
    <w:p w14:paraId="192758E4" w14:textId="77777777" w:rsidR="00E62FC9" w:rsidRPr="00C948F7" w:rsidRDefault="00E62FC9" w:rsidP="009728AA">
      <w:pPr>
        <w:rPr>
          <w:b/>
          <w:bCs/>
          <w:sz w:val="22"/>
          <w:szCs w:val="22"/>
        </w:rPr>
      </w:pPr>
    </w:p>
    <w:p w14:paraId="07500B0D" w14:textId="7B4EE087" w:rsidR="00920914" w:rsidRDefault="00996111" w:rsidP="00996111">
      <w:pPr>
        <w:pStyle w:val="Heading2"/>
      </w:pPr>
      <w:r>
        <w:t>Joint channel estimation vs DM-RS bundling</w:t>
      </w:r>
    </w:p>
    <w:p w14:paraId="44CCDB71" w14:textId="77777777" w:rsidR="00A66140" w:rsidRDefault="00CA0CCD" w:rsidP="00C0178C">
      <w:pPr>
        <w:jc w:val="both"/>
        <w:rPr>
          <w:sz w:val="22"/>
          <w:szCs w:val="22"/>
        </w:rPr>
      </w:pPr>
      <w:r>
        <w:rPr>
          <w:sz w:val="22"/>
          <w:szCs w:val="22"/>
        </w:rPr>
        <w:t>As</w:t>
      </w:r>
      <w:r w:rsidR="00C0178C">
        <w:rPr>
          <w:sz w:val="22"/>
          <w:szCs w:val="22"/>
        </w:rPr>
        <w:t xml:space="preserve"> also</w:t>
      </w:r>
      <w:r>
        <w:rPr>
          <w:sz w:val="22"/>
          <w:szCs w:val="22"/>
        </w:rPr>
        <w:t xml:space="preserve"> discussed in our companion contribution on coverage enhancements for PUCCH </w:t>
      </w:r>
      <w:r w:rsidR="00C0178C">
        <w:rPr>
          <w:sz w:val="22"/>
          <w:szCs w:val="22"/>
        </w:rPr>
        <w:fldChar w:fldCharType="begin"/>
      </w:r>
      <w:r w:rsidR="00C0178C">
        <w:rPr>
          <w:sz w:val="22"/>
          <w:szCs w:val="22"/>
        </w:rPr>
        <w:instrText xml:space="preserve"> REF _Ref61883699 \r \h  \* MERGEFORMAT </w:instrText>
      </w:r>
      <w:r w:rsidR="00C0178C">
        <w:rPr>
          <w:sz w:val="22"/>
          <w:szCs w:val="22"/>
        </w:rPr>
      </w:r>
      <w:r w:rsidR="00C0178C">
        <w:rPr>
          <w:sz w:val="22"/>
          <w:szCs w:val="22"/>
        </w:rPr>
        <w:fldChar w:fldCharType="separate"/>
      </w:r>
      <w:r w:rsidR="00C0178C">
        <w:rPr>
          <w:sz w:val="22"/>
          <w:szCs w:val="22"/>
        </w:rPr>
        <w:t>[3]</w:t>
      </w:r>
      <w:r w:rsidR="00C0178C">
        <w:rPr>
          <w:sz w:val="22"/>
          <w:szCs w:val="22"/>
        </w:rPr>
        <w:fldChar w:fldCharType="end"/>
      </w:r>
      <w:r>
        <w:rPr>
          <w:sz w:val="22"/>
          <w:szCs w:val="22"/>
        </w:rPr>
        <w:t xml:space="preserve">, </w:t>
      </w:r>
      <w:r w:rsidR="00C0178C">
        <w:rPr>
          <w:sz w:val="22"/>
          <w:szCs w:val="22"/>
        </w:rPr>
        <w:t>the terminologies that are used in the WID to describe how the DM-RS symbols are jointly used by multiple PUSCH transmissions or by multiple PUCCH repetitions are unclear</w:t>
      </w:r>
      <w:r w:rsidR="00A66140">
        <w:rPr>
          <w:sz w:val="22"/>
          <w:szCs w:val="22"/>
        </w:rPr>
        <w:t>. At the very least,</w:t>
      </w:r>
      <w:r w:rsidR="00C0178C">
        <w:rPr>
          <w:sz w:val="22"/>
          <w:szCs w:val="22"/>
        </w:rPr>
        <w:t xml:space="preserve"> the misalignment in terminologies may lead to different understandings. Particularly, “joint channel estimation” was used for PUSCH and “DM-RS bundling” was used for PUCCH.</w:t>
      </w:r>
      <w:r w:rsidR="00B9480C">
        <w:rPr>
          <w:sz w:val="22"/>
          <w:szCs w:val="22"/>
        </w:rPr>
        <w:t xml:space="preserve"> It is our understanding that</w:t>
      </w:r>
      <w:r w:rsidR="00A66140">
        <w:rPr>
          <w:sz w:val="22"/>
          <w:szCs w:val="22"/>
        </w:rPr>
        <w:t>:</w:t>
      </w:r>
    </w:p>
    <w:p w14:paraId="2C33C728" w14:textId="3C05B79A" w:rsidR="00A66140" w:rsidRPr="00D74338" w:rsidRDefault="00A66140" w:rsidP="00A66140">
      <w:pPr>
        <w:pStyle w:val="ListParagraph"/>
        <w:numPr>
          <w:ilvl w:val="0"/>
          <w:numId w:val="30"/>
        </w:numPr>
        <w:jc w:val="both"/>
        <w:rPr>
          <w:sz w:val="22"/>
          <w:szCs w:val="22"/>
          <w:lang w:val="en-US"/>
        </w:rPr>
      </w:pPr>
      <w:r w:rsidRPr="00D74338">
        <w:rPr>
          <w:b/>
          <w:bCs/>
          <w:sz w:val="22"/>
          <w:szCs w:val="22"/>
          <w:u w:val="single"/>
          <w:lang w:val="en-US"/>
        </w:rPr>
        <w:t>J</w:t>
      </w:r>
      <w:r w:rsidR="00B9480C" w:rsidRPr="00D74338">
        <w:rPr>
          <w:b/>
          <w:bCs/>
          <w:sz w:val="22"/>
          <w:szCs w:val="22"/>
          <w:u w:val="single"/>
          <w:lang w:val="en-US"/>
        </w:rPr>
        <w:t>oint channel estimation</w:t>
      </w:r>
      <w:r w:rsidR="00B9480C" w:rsidRPr="00D74338">
        <w:rPr>
          <w:sz w:val="22"/>
          <w:szCs w:val="22"/>
          <w:lang w:val="en-US"/>
        </w:rPr>
        <w:t xml:space="preserve"> </w:t>
      </w:r>
      <w:r w:rsidRPr="00D74338">
        <w:rPr>
          <w:sz w:val="22"/>
          <w:szCs w:val="22"/>
          <w:lang w:val="en-US"/>
        </w:rPr>
        <w:t xml:space="preserve">implies </w:t>
      </w:r>
      <w:r w:rsidR="00B9480C" w:rsidRPr="00D74338">
        <w:rPr>
          <w:sz w:val="22"/>
          <w:szCs w:val="22"/>
          <w:lang w:val="en-US"/>
        </w:rPr>
        <w:t>th</w:t>
      </w:r>
      <w:r w:rsidRPr="00D74338">
        <w:rPr>
          <w:sz w:val="22"/>
          <w:szCs w:val="22"/>
          <w:lang w:val="en-US"/>
        </w:rPr>
        <w:t>e presence of DM-RS symbols in</w:t>
      </w:r>
      <w:r w:rsidR="00B9480C" w:rsidRPr="00D74338">
        <w:rPr>
          <w:sz w:val="22"/>
          <w:szCs w:val="22"/>
          <w:lang w:val="en-US"/>
        </w:rPr>
        <w:t xml:space="preserve"> each slot and these symbols can be used for jointly estimating </w:t>
      </w:r>
      <w:r w:rsidRPr="00D74338">
        <w:rPr>
          <w:sz w:val="22"/>
          <w:szCs w:val="22"/>
          <w:lang w:val="en-US"/>
        </w:rPr>
        <w:t xml:space="preserve">the </w:t>
      </w:r>
      <w:r w:rsidR="00B9480C" w:rsidRPr="00D74338">
        <w:rPr>
          <w:sz w:val="22"/>
          <w:szCs w:val="22"/>
          <w:lang w:val="en-US"/>
        </w:rPr>
        <w:t xml:space="preserve">channel </w:t>
      </w:r>
      <w:r w:rsidRPr="00D74338">
        <w:rPr>
          <w:sz w:val="22"/>
          <w:szCs w:val="22"/>
          <w:lang w:val="en-US"/>
        </w:rPr>
        <w:t>experienced by</w:t>
      </w:r>
      <w:r w:rsidR="00B9480C" w:rsidRPr="00D74338">
        <w:rPr>
          <w:sz w:val="22"/>
          <w:szCs w:val="22"/>
          <w:lang w:val="en-US"/>
        </w:rPr>
        <w:t xml:space="preserve"> PU</w:t>
      </w:r>
      <w:r w:rsidRPr="00D74338">
        <w:rPr>
          <w:sz w:val="22"/>
          <w:szCs w:val="22"/>
          <w:lang w:val="en-US"/>
        </w:rPr>
        <w:t>S</w:t>
      </w:r>
      <w:r w:rsidR="00B9480C" w:rsidRPr="00D74338">
        <w:rPr>
          <w:sz w:val="22"/>
          <w:szCs w:val="22"/>
          <w:lang w:val="en-US"/>
        </w:rPr>
        <w:t>CH symbols across the slots</w:t>
      </w:r>
      <w:r w:rsidRPr="00D74338">
        <w:rPr>
          <w:sz w:val="22"/>
          <w:szCs w:val="22"/>
          <w:lang w:val="en-US"/>
        </w:rPr>
        <w:t xml:space="preserve">. </w:t>
      </w:r>
    </w:p>
    <w:p w14:paraId="4887A0CD" w14:textId="7D73D2E0" w:rsidR="00B9480C" w:rsidRPr="00D74338" w:rsidRDefault="00B9480C" w:rsidP="00A66140">
      <w:pPr>
        <w:pStyle w:val="ListParagraph"/>
        <w:numPr>
          <w:ilvl w:val="0"/>
          <w:numId w:val="30"/>
        </w:numPr>
        <w:spacing w:after="180"/>
        <w:ind w:left="714" w:hanging="357"/>
        <w:jc w:val="both"/>
        <w:rPr>
          <w:sz w:val="22"/>
          <w:szCs w:val="22"/>
          <w:lang w:val="en-US"/>
        </w:rPr>
      </w:pPr>
      <w:r w:rsidRPr="00D74338">
        <w:rPr>
          <w:b/>
          <w:bCs/>
          <w:sz w:val="22"/>
          <w:szCs w:val="22"/>
          <w:u w:val="single"/>
          <w:lang w:val="en-US"/>
        </w:rPr>
        <w:t>DM-RS bundling</w:t>
      </w:r>
      <w:r w:rsidRPr="00D74338">
        <w:rPr>
          <w:sz w:val="22"/>
          <w:szCs w:val="22"/>
          <w:lang w:val="en-US"/>
        </w:rPr>
        <w:t xml:space="preserve"> </w:t>
      </w:r>
      <w:r w:rsidR="00A66140" w:rsidRPr="00D74338">
        <w:rPr>
          <w:sz w:val="22"/>
          <w:szCs w:val="22"/>
          <w:lang w:val="en-US"/>
        </w:rPr>
        <w:t>implie</w:t>
      </w:r>
      <w:r w:rsidRPr="00D74338">
        <w:rPr>
          <w:sz w:val="22"/>
          <w:szCs w:val="22"/>
          <w:lang w:val="en-US"/>
        </w:rPr>
        <w:t>s th</w:t>
      </w:r>
      <w:r w:rsidR="00A66140" w:rsidRPr="00D74338">
        <w:rPr>
          <w:sz w:val="22"/>
          <w:szCs w:val="22"/>
          <w:lang w:val="en-US"/>
        </w:rPr>
        <w:t xml:space="preserve">e existence of a </w:t>
      </w:r>
      <w:r w:rsidRPr="00D74338">
        <w:rPr>
          <w:sz w:val="22"/>
          <w:szCs w:val="22"/>
          <w:lang w:val="en-US"/>
        </w:rPr>
        <w:t xml:space="preserve">bundle of neighboring slots </w:t>
      </w:r>
      <w:r w:rsidR="00A66140" w:rsidRPr="00D74338">
        <w:rPr>
          <w:sz w:val="22"/>
          <w:szCs w:val="22"/>
          <w:lang w:val="en-US"/>
        </w:rPr>
        <w:t>over which PUCCH is transmitted, and in which DM-RS symbols may not be present in all the slots of the bundle. DM-RS symbols in the bundled of slots are then considered as part of a bundle as well.</w:t>
      </w:r>
    </w:p>
    <w:p w14:paraId="7D306F08" w14:textId="18C89A9F" w:rsidR="00B9480C" w:rsidRDefault="00B9480C" w:rsidP="00C0178C">
      <w:pPr>
        <w:jc w:val="both"/>
        <w:rPr>
          <w:sz w:val="22"/>
          <w:szCs w:val="22"/>
        </w:rPr>
      </w:pPr>
      <w:r>
        <w:rPr>
          <w:sz w:val="22"/>
          <w:szCs w:val="22"/>
        </w:rPr>
        <w:t xml:space="preserve">A discussion on DM-RS bundling has been carried out particularly for PUCCH repetitions in </w:t>
      </w:r>
      <w:r>
        <w:rPr>
          <w:sz w:val="22"/>
          <w:szCs w:val="22"/>
        </w:rPr>
        <w:fldChar w:fldCharType="begin"/>
      </w:r>
      <w:r>
        <w:rPr>
          <w:sz w:val="22"/>
          <w:szCs w:val="22"/>
        </w:rPr>
        <w:instrText xml:space="preserve"> REF _Ref61883699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e.g.</w:t>
      </w:r>
      <w:r w:rsidR="00A66140">
        <w:rPr>
          <w:sz w:val="22"/>
          <w:szCs w:val="22"/>
        </w:rPr>
        <w:t>,</w:t>
      </w:r>
      <w:r>
        <w:rPr>
          <w:sz w:val="22"/>
          <w:szCs w:val="22"/>
        </w:rPr>
        <w:t xml:space="preserve"> clarification on the meaning of the DM-RS bundling terminology and whether it contains the joint channel estimation scenario as well. In this document, we would like to </w:t>
      </w:r>
      <w:r w:rsidR="00A66140">
        <w:rPr>
          <w:sz w:val="22"/>
          <w:szCs w:val="22"/>
        </w:rPr>
        <w:t>highlight</w:t>
      </w:r>
      <w:r>
        <w:rPr>
          <w:sz w:val="22"/>
          <w:szCs w:val="22"/>
        </w:rPr>
        <w:t xml:space="preserve"> </w:t>
      </w:r>
      <w:r w:rsidR="00A66140">
        <w:rPr>
          <w:sz w:val="22"/>
          <w:szCs w:val="22"/>
        </w:rPr>
        <w:t xml:space="preserve">again </w:t>
      </w:r>
      <w:r>
        <w:rPr>
          <w:sz w:val="22"/>
          <w:szCs w:val="22"/>
        </w:rPr>
        <w:t xml:space="preserve">the different terminologies </w:t>
      </w:r>
      <w:r w:rsidR="00A66140">
        <w:rPr>
          <w:sz w:val="22"/>
          <w:szCs w:val="22"/>
        </w:rPr>
        <w:t xml:space="preserve">adopted </w:t>
      </w:r>
      <w:r>
        <w:rPr>
          <w:sz w:val="22"/>
          <w:szCs w:val="22"/>
        </w:rPr>
        <w:t>in the two different sub agenda items.</w:t>
      </w:r>
    </w:p>
    <w:p w14:paraId="658D2D62" w14:textId="6D244E11" w:rsidR="00E62FC9" w:rsidRPr="009F0FD7" w:rsidRDefault="00803046" w:rsidP="00803046">
      <w:pPr>
        <w:pStyle w:val="Caption"/>
        <w:spacing w:after="160"/>
        <w:jc w:val="both"/>
        <w:rPr>
          <w:b w:val="0"/>
          <w:bCs/>
          <w:sz w:val="22"/>
          <w:szCs w:val="22"/>
        </w:rPr>
      </w:pPr>
      <w:bookmarkStart w:id="5" w:name="_Toc61890058"/>
      <w:r w:rsidRPr="009651EC">
        <w:rPr>
          <w:sz w:val="22"/>
          <w:szCs w:val="22"/>
        </w:rPr>
        <w:t xml:space="preserve">Observation </w:t>
      </w:r>
      <w:r w:rsidRPr="009651EC">
        <w:rPr>
          <w:sz w:val="22"/>
          <w:szCs w:val="22"/>
        </w:rPr>
        <w:fldChar w:fldCharType="begin"/>
      </w:r>
      <w:r w:rsidRPr="009651EC">
        <w:rPr>
          <w:sz w:val="22"/>
          <w:szCs w:val="22"/>
        </w:rPr>
        <w:instrText xml:space="preserve"> SEQ Observation \* ARABIC </w:instrText>
      </w:r>
      <w:r w:rsidRPr="009651EC">
        <w:rPr>
          <w:sz w:val="22"/>
          <w:szCs w:val="22"/>
        </w:rPr>
        <w:fldChar w:fldCharType="separate"/>
      </w:r>
      <w:r w:rsidRPr="009651EC">
        <w:rPr>
          <w:noProof/>
          <w:sz w:val="22"/>
          <w:szCs w:val="22"/>
        </w:rPr>
        <w:t>1</w:t>
      </w:r>
      <w:r w:rsidRPr="009651EC">
        <w:rPr>
          <w:sz w:val="22"/>
          <w:szCs w:val="22"/>
        </w:rPr>
        <w:fldChar w:fldCharType="end"/>
      </w:r>
      <w:r w:rsidRPr="00803046">
        <w:rPr>
          <w:sz w:val="22"/>
          <w:szCs w:val="22"/>
        </w:rPr>
        <w:t xml:space="preserve">. </w:t>
      </w:r>
      <w:r w:rsidR="00A66140" w:rsidRPr="00803046">
        <w:rPr>
          <w:sz w:val="22"/>
          <w:szCs w:val="22"/>
        </w:rPr>
        <w:t xml:space="preserve">A </w:t>
      </w:r>
      <w:r w:rsidR="00E87A15" w:rsidRPr="00803046">
        <w:rPr>
          <w:sz w:val="22"/>
          <w:szCs w:val="22"/>
        </w:rPr>
        <w:t>mis</w:t>
      </w:r>
      <w:r w:rsidR="00036D7B">
        <w:rPr>
          <w:sz w:val="22"/>
          <w:szCs w:val="22"/>
        </w:rPr>
        <w:t>alignment</w:t>
      </w:r>
      <w:r w:rsidR="00E87A15" w:rsidRPr="00803046">
        <w:rPr>
          <w:sz w:val="22"/>
          <w:szCs w:val="22"/>
        </w:rPr>
        <w:t xml:space="preserve"> </w:t>
      </w:r>
      <w:r w:rsidR="00A66140" w:rsidRPr="00803046">
        <w:rPr>
          <w:sz w:val="22"/>
          <w:szCs w:val="22"/>
        </w:rPr>
        <w:t xml:space="preserve">exists between </w:t>
      </w:r>
      <w:r w:rsidR="00E87A15" w:rsidRPr="00803046">
        <w:rPr>
          <w:sz w:val="22"/>
          <w:szCs w:val="22"/>
        </w:rPr>
        <w:t xml:space="preserve">the terminologies </w:t>
      </w:r>
      <w:r w:rsidR="00A66140" w:rsidRPr="00803046">
        <w:rPr>
          <w:sz w:val="22"/>
          <w:szCs w:val="22"/>
        </w:rPr>
        <w:t xml:space="preserve">used to </w:t>
      </w:r>
      <w:r w:rsidR="00E87A15" w:rsidRPr="00803046">
        <w:rPr>
          <w:sz w:val="22"/>
          <w:szCs w:val="22"/>
        </w:rPr>
        <w:t>describe how DM-RS symbols are jointly used for multiple PUSCH transmission and for PUCCH repetitions, which may need further clarification in RAN1.</w:t>
      </w:r>
      <w:bookmarkEnd w:id="5"/>
    </w:p>
    <w:p w14:paraId="37E245BE" w14:textId="77777777" w:rsidR="00E62FC9" w:rsidRPr="00066E84" w:rsidRDefault="00E62FC9" w:rsidP="009728AA">
      <w:pPr>
        <w:rPr>
          <w:sz w:val="22"/>
          <w:szCs w:val="22"/>
        </w:rPr>
      </w:pPr>
    </w:p>
    <w:bookmarkEnd w:id="2"/>
    <w:p w14:paraId="10445A01" w14:textId="480CC7E1" w:rsidR="00885580" w:rsidRPr="00066E84" w:rsidRDefault="007820D0" w:rsidP="00885580">
      <w:pPr>
        <w:pStyle w:val="Heading1"/>
        <w:rPr>
          <w:lang w:val="en-US"/>
        </w:rPr>
      </w:pPr>
      <w:r w:rsidRPr="00066E84">
        <w:rPr>
          <w:lang w:val="en-US"/>
        </w:rPr>
        <w:t>Conclusion</w:t>
      </w:r>
    </w:p>
    <w:p w14:paraId="423E948A" w14:textId="69264114" w:rsidR="00803046" w:rsidRPr="00036D7B" w:rsidRDefault="00803046" w:rsidP="00803046">
      <w:pPr>
        <w:spacing w:after="240"/>
        <w:jc w:val="both"/>
        <w:rPr>
          <w:sz w:val="22"/>
          <w:szCs w:val="24"/>
          <w:lang w:eastAsia="zh-CN"/>
        </w:rPr>
      </w:pPr>
      <w:r w:rsidRPr="00036D7B">
        <w:rPr>
          <w:sz w:val="22"/>
          <w:szCs w:val="24"/>
          <w:lang w:eastAsia="zh-CN"/>
        </w:rPr>
        <w:t xml:space="preserve">In this contribution, </w:t>
      </w:r>
      <w:r w:rsidR="00036D7B">
        <w:rPr>
          <w:sz w:val="22"/>
          <w:szCs w:val="22"/>
        </w:rPr>
        <w:t xml:space="preserve">we discussed the </w:t>
      </w:r>
      <w:r w:rsidR="00036D7B" w:rsidRPr="00066E84">
        <w:rPr>
          <w:sz w:val="22"/>
          <w:szCs w:val="22"/>
        </w:rPr>
        <w:t xml:space="preserve">mismatch on the </w:t>
      </w:r>
      <w:r w:rsidR="00036D7B">
        <w:rPr>
          <w:sz w:val="22"/>
          <w:szCs w:val="22"/>
        </w:rPr>
        <w:t>wording</w:t>
      </w:r>
      <w:r w:rsidR="00036D7B" w:rsidRPr="00066E84">
        <w:rPr>
          <w:sz w:val="22"/>
          <w:szCs w:val="22"/>
        </w:rPr>
        <w:t xml:space="preserve"> of the Rel-17 NR coverage enhancements WID and the LS from RAN1 to RAN4 in RAN1#103-e meeting regarding the phase continuity and power consistency requirements for joint channel estimation/DM-RS bundling of PUSCH and PUCCH</w:t>
      </w:r>
      <w:r w:rsidR="00036D7B">
        <w:rPr>
          <w:sz w:val="22"/>
          <w:szCs w:val="22"/>
        </w:rPr>
        <w:t>,</w:t>
      </w:r>
      <w:r w:rsidR="00036D7B" w:rsidRPr="00066E84">
        <w:rPr>
          <w:sz w:val="22"/>
          <w:szCs w:val="22"/>
        </w:rPr>
        <w:t xml:space="preserve"> </w:t>
      </w:r>
      <w:r w:rsidR="00036D7B">
        <w:rPr>
          <w:sz w:val="22"/>
          <w:szCs w:val="22"/>
        </w:rPr>
        <w:t>and</w:t>
      </w:r>
      <w:r w:rsidR="00036D7B" w:rsidRPr="00066E84">
        <w:rPr>
          <w:sz w:val="22"/>
          <w:szCs w:val="22"/>
        </w:rPr>
        <w:t xml:space="preserve"> the </w:t>
      </w:r>
      <w:r w:rsidR="00036D7B">
        <w:rPr>
          <w:sz w:val="22"/>
          <w:szCs w:val="22"/>
        </w:rPr>
        <w:t>misalignment</w:t>
      </w:r>
      <w:r w:rsidR="00036D7B" w:rsidRPr="00066E84">
        <w:rPr>
          <w:sz w:val="22"/>
          <w:szCs w:val="22"/>
        </w:rPr>
        <w:t xml:space="preserve"> on the terminologies used in the WID for the joint use of DM-RS symbols for PUSCH (i.e. joint channel estimation) and for PUCCH (i.e. DM-RS bundling) is also discussed</w:t>
      </w:r>
      <w:r w:rsidR="00036D7B">
        <w:rPr>
          <w:sz w:val="22"/>
          <w:szCs w:val="22"/>
        </w:rPr>
        <w:t xml:space="preserve">. </w:t>
      </w:r>
      <w:r w:rsidRPr="00036D7B">
        <w:rPr>
          <w:sz w:val="22"/>
          <w:szCs w:val="24"/>
          <w:lang w:eastAsia="zh-CN"/>
        </w:rPr>
        <w:t>The following observations have been made:</w:t>
      </w:r>
    </w:p>
    <w:p w14:paraId="778CCDE2" w14:textId="77777777" w:rsidR="00803046" w:rsidRPr="00803046" w:rsidRDefault="00803046" w:rsidP="00803046">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DD3D77">
        <w:rPr>
          <w:rFonts w:ascii="Times New Roman" w:hAnsi="Times New Roman"/>
          <w:b/>
          <w:bCs/>
          <w:i w:val="0"/>
          <w:iCs w:val="0"/>
          <w:sz w:val="22"/>
          <w:szCs w:val="22"/>
          <w:lang w:val="en-US" w:eastAsia="zh-CN"/>
        </w:rPr>
        <w:lastRenderedPageBreak/>
        <w:fldChar w:fldCharType="begin"/>
      </w:r>
      <w:r w:rsidRPr="00DD3D77">
        <w:rPr>
          <w:rFonts w:ascii="Times New Roman" w:hAnsi="Times New Roman"/>
          <w:b/>
          <w:bCs/>
          <w:i w:val="0"/>
          <w:iCs w:val="0"/>
          <w:sz w:val="22"/>
          <w:szCs w:val="22"/>
          <w:lang w:val="en-US" w:eastAsia="zh-CN"/>
        </w:rPr>
        <w:instrText xml:space="preserve"> TOC \n \h \z \c "Observation" </w:instrText>
      </w:r>
      <w:r w:rsidRPr="00DD3D77">
        <w:rPr>
          <w:rFonts w:ascii="Times New Roman" w:hAnsi="Times New Roman"/>
          <w:b/>
          <w:bCs/>
          <w:i w:val="0"/>
          <w:iCs w:val="0"/>
          <w:sz w:val="22"/>
          <w:szCs w:val="22"/>
          <w:lang w:val="en-US" w:eastAsia="zh-CN"/>
        </w:rPr>
        <w:fldChar w:fldCharType="separate"/>
      </w:r>
      <w:hyperlink w:anchor="_Toc61890057" w:history="1">
        <w:r w:rsidRPr="00803046">
          <w:rPr>
            <w:rStyle w:val="Hyperlink"/>
            <w:rFonts w:ascii="Times New Roman" w:hAnsi="Times New Roman"/>
            <w:b/>
            <w:bCs/>
            <w:noProof/>
            <w:sz w:val="22"/>
            <w:szCs w:val="22"/>
          </w:rPr>
          <w:t>Observation 1. A mismatch exists between the wording of the Rel-17 NR coverage enhancements WID and the LS from RAN1 to RAN4 in RAN1#103-e meeting regarding the phase continuity and power consistency requirements for joint channel estimation enhancements for PUSCHs: the WID states that the support to joint channel estimation is to be supported (and the requirements are needed) for any multiple PUSCH transmissions and the LS only asks requirements for PUSCH repetitions.</w:t>
        </w:r>
      </w:hyperlink>
    </w:p>
    <w:p w14:paraId="6FC360E4" w14:textId="6EAF1CE5" w:rsidR="00803046" w:rsidRDefault="006527CD" w:rsidP="00803046">
      <w:pPr>
        <w:pStyle w:val="TableofFigures"/>
        <w:tabs>
          <w:tab w:val="right" w:leader="dot" w:pos="9629"/>
        </w:tabs>
        <w:spacing w:after="180"/>
        <w:rPr>
          <w:rStyle w:val="Hyperlink"/>
          <w:rFonts w:ascii="Times New Roman" w:hAnsi="Times New Roman"/>
          <w:b/>
          <w:bCs/>
          <w:noProof/>
          <w:sz w:val="22"/>
          <w:szCs w:val="22"/>
        </w:rPr>
      </w:pPr>
      <w:hyperlink w:anchor="_Toc61890058" w:history="1">
        <w:r w:rsidR="00803046" w:rsidRPr="00803046">
          <w:rPr>
            <w:rStyle w:val="Hyperlink"/>
            <w:rFonts w:ascii="Times New Roman" w:hAnsi="Times New Roman"/>
            <w:b/>
            <w:bCs/>
            <w:noProof/>
            <w:sz w:val="22"/>
            <w:szCs w:val="22"/>
          </w:rPr>
          <w:t>Observation 1. A mis</w:t>
        </w:r>
        <w:r w:rsidR="00036D7B">
          <w:rPr>
            <w:rStyle w:val="Hyperlink"/>
            <w:rFonts w:ascii="Times New Roman" w:hAnsi="Times New Roman"/>
            <w:b/>
            <w:bCs/>
            <w:noProof/>
            <w:sz w:val="22"/>
            <w:szCs w:val="22"/>
          </w:rPr>
          <w:t>alignment</w:t>
        </w:r>
        <w:r w:rsidR="00803046" w:rsidRPr="00803046">
          <w:rPr>
            <w:rStyle w:val="Hyperlink"/>
            <w:rFonts w:ascii="Times New Roman" w:hAnsi="Times New Roman"/>
            <w:b/>
            <w:bCs/>
            <w:noProof/>
            <w:sz w:val="22"/>
            <w:szCs w:val="22"/>
          </w:rPr>
          <w:t xml:space="preserve"> exists between the terminologies used to describe how DM-RS symbols are jointly used for multiple PUSCH transmission and for PUCCH repetitions, which may need further clarification in RAN1.</w:t>
        </w:r>
      </w:hyperlink>
    </w:p>
    <w:p w14:paraId="246C53DE" w14:textId="77777777" w:rsidR="00036D7B" w:rsidRPr="00036D7B" w:rsidRDefault="00036D7B" w:rsidP="00036D7B">
      <w:pPr>
        <w:spacing w:after="240"/>
        <w:jc w:val="both"/>
        <w:rPr>
          <w:sz w:val="22"/>
          <w:szCs w:val="28"/>
          <w:lang w:eastAsia="zh-CN"/>
        </w:rPr>
      </w:pPr>
      <w:r w:rsidRPr="00036D7B">
        <w:rPr>
          <w:sz w:val="22"/>
          <w:szCs w:val="28"/>
          <w:lang w:eastAsia="zh-CN"/>
        </w:rPr>
        <w:t>In addition, the following proposals have been made:</w:t>
      </w:r>
    </w:p>
    <w:p w14:paraId="73EDD7B9" w14:textId="77777777" w:rsidR="00036D7B" w:rsidRPr="00036D7B" w:rsidRDefault="00036D7B" w:rsidP="00036D7B">
      <w:pPr>
        <w:pStyle w:val="Caption"/>
        <w:jc w:val="both"/>
        <w:rPr>
          <w:b w:val="0"/>
          <w:bCs/>
          <w:i/>
          <w:iCs/>
          <w:sz w:val="22"/>
          <w:szCs w:val="22"/>
        </w:rPr>
      </w:pPr>
      <w:r w:rsidRPr="00036D7B">
        <w:rPr>
          <w:i/>
          <w:iCs/>
          <w:sz w:val="22"/>
          <w:szCs w:val="22"/>
        </w:rPr>
        <w:t xml:space="preserve">Proposal </w:t>
      </w:r>
      <w:r w:rsidRPr="00036D7B">
        <w:rPr>
          <w:i/>
          <w:iCs/>
          <w:sz w:val="22"/>
          <w:szCs w:val="22"/>
        </w:rPr>
        <w:fldChar w:fldCharType="begin"/>
      </w:r>
      <w:r w:rsidRPr="00036D7B">
        <w:rPr>
          <w:i/>
          <w:iCs/>
          <w:sz w:val="22"/>
          <w:szCs w:val="22"/>
        </w:rPr>
        <w:instrText xml:space="preserve"> SEQ Proposal \* ARABIC </w:instrText>
      </w:r>
      <w:r w:rsidRPr="00036D7B">
        <w:rPr>
          <w:i/>
          <w:iCs/>
          <w:sz w:val="22"/>
          <w:szCs w:val="22"/>
        </w:rPr>
        <w:fldChar w:fldCharType="separate"/>
      </w:r>
      <w:r w:rsidRPr="00036D7B">
        <w:rPr>
          <w:i/>
          <w:iCs/>
          <w:noProof/>
          <w:sz w:val="22"/>
          <w:szCs w:val="22"/>
        </w:rPr>
        <w:t>1</w:t>
      </w:r>
      <w:r w:rsidRPr="00036D7B">
        <w:rPr>
          <w:i/>
          <w:iCs/>
          <w:sz w:val="22"/>
          <w:szCs w:val="22"/>
        </w:rPr>
        <w:fldChar w:fldCharType="end"/>
      </w:r>
      <w:r w:rsidRPr="00036D7B">
        <w:rPr>
          <w:i/>
          <w:iCs/>
          <w:sz w:val="22"/>
          <w:szCs w:val="22"/>
        </w:rPr>
        <w:t xml:space="preserve">. </w:t>
      </w:r>
      <w:r w:rsidRPr="00036D7B">
        <w:rPr>
          <w:bCs/>
          <w:i/>
          <w:iCs/>
          <w:sz w:val="22"/>
          <w:szCs w:val="22"/>
        </w:rPr>
        <w:t>RAN1 should abide to the scope of joint channel estimation enhancements for PUSCH as per the description in the WID, regardless of the scope of the requirements in the reply LS from RAN4.</w:t>
      </w:r>
    </w:p>
    <w:p w14:paraId="26256B5D" w14:textId="6C437BB6" w:rsidR="00803046" w:rsidRPr="00036D7B" w:rsidRDefault="00803046" w:rsidP="00036D7B"/>
    <w:p w14:paraId="53CD9119" w14:textId="35690C88" w:rsidR="00885580" w:rsidRPr="00066E84" w:rsidRDefault="00803046" w:rsidP="00803046">
      <w:pPr>
        <w:pStyle w:val="Heading1"/>
        <w:numPr>
          <w:ilvl w:val="0"/>
          <w:numId w:val="0"/>
        </w:numPr>
        <w:rPr>
          <w:lang w:val="en-US"/>
        </w:rPr>
      </w:pPr>
      <w:r w:rsidRPr="00DD3D77">
        <w:rPr>
          <w:b/>
          <w:bCs/>
          <w:szCs w:val="22"/>
          <w:lang w:val="en-US" w:eastAsia="zh-CN"/>
        </w:rPr>
        <w:fldChar w:fldCharType="end"/>
      </w:r>
      <w:r w:rsidR="00885580" w:rsidRPr="00066E84">
        <w:rPr>
          <w:lang w:val="en-US"/>
        </w:rPr>
        <w:t>References</w:t>
      </w:r>
    </w:p>
    <w:p w14:paraId="19251347" w14:textId="0A4BEE67" w:rsidR="00A66140" w:rsidRPr="00A66140" w:rsidRDefault="00A66140" w:rsidP="00A66140">
      <w:pPr>
        <w:pStyle w:val="ListParagraph"/>
        <w:numPr>
          <w:ilvl w:val="0"/>
          <w:numId w:val="27"/>
        </w:numPr>
        <w:rPr>
          <w:sz w:val="22"/>
          <w:szCs w:val="22"/>
          <w:lang w:val="en-US"/>
        </w:rPr>
      </w:pPr>
      <w:bookmarkStart w:id="6" w:name="_Ref61877448"/>
      <w:bookmarkStart w:id="7" w:name="_Ref61377968"/>
      <w:bookmarkStart w:id="8" w:name="_Ref61877124"/>
      <w:r w:rsidRPr="00A66140">
        <w:rPr>
          <w:sz w:val="22"/>
          <w:szCs w:val="22"/>
          <w:lang w:val="en-US"/>
        </w:rPr>
        <w:t>R1-2009784</w:t>
      </w:r>
      <w:r w:rsidRPr="00A66140">
        <w:rPr>
          <w:sz w:val="22"/>
          <w:szCs w:val="22"/>
          <w:lang w:val="en-US"/>
        </w:rPr>
        <w:tab/>
        <w:t>LS on PUCCH and PUSCH repetition, Qualcomm (moderator), November 2020.</w:t>
      </w:r>
      <w:bookmarkEnd w:id="6"/>
    </w:p>
    <w:p w14:paraId="0FBE8D11" w14:textId="1E05AC14" w:rsidR="00873801" w:rsidRPr="00A66140" w:rsidRDefault="00873801" w:rsidP="00873801">
      <w:pPr>
        <w:pStyle w:val="ListParagraph"/>
        <w:numPr>
          <w:ilvl w:val="0"/>
          <w:numId w:val="27"/>
        </w:numPr>
        <w:rPr>
          <w:sz w:val="22"/>
          <w:szCs w:val="22"/>
          <w:lang w:val="en-US"/>
        </w:rPr>
      </w:pPr>
      <w:r w:rsidRPr="00A66140">
        <w:rPr>
          <w:sz w:val="22"/>
          <w:szCs w:val="22"/>
          <w:lang w:val="en-US"/>
        </w:rPr>
        <w:t>R</w:t>
      </w:r>
      <w:bookmarkEnd w:id="7"/>
      <w:r w:rsidRPr="00A66140">
        <w:rPr>
          <w:sz w:val="22"/>
          <w:szCs w:val="22"/>
          <w:lang w:val="en-US"/>
        </w:rPr>
        <w:t>P-202928</w:t>
      </w:r>
      <w:r w:rsidRPr="00A66140">
        <w:rPr>
          <w:sz w:val="22"/>
          <w:szCs w:val="22"/>
          <w:lang w:val="en-US"/>
        </w:rPr>
        <w:tab/>
      </w:r>
      <w:r w:rsidRPr="00A66140">
        <w:rPr>
          <w:sz w:val="22"/>
          <w:szCs w:val="22"/>
          <w:lang w:val="en-US"/>
        </w:rPr>
        <w:tab/>
        <w:t>New WID on NR coverage enhancements, China Telecom (moderator), December 2020.</w:t>
      </w:r>
      <w:bookmarkEnd w:id="8"/>
    </w:p>
    <w:p w14:paraId="02493F6F" w14:textId="5C5F8DAF" w:rsidR="00CA0CCD" w:rsidRPr="00A66140" w:rsidRDefault="00CA0CCD" w:rsidP="00205A4B">
      <w:pPr>
        <w:pStyle w:val="ListParagraph"/>
        <w:numPr>
          <w:ilvl w:val="0"/>
          <w:numId w:val="27"/>
        </w:numPr>
        <w:rPr>
          <w:sz w:val="22"/>
          <w:szCs w:val="22"/>
          <w:lang w:val="en-US"/>
        </w:rPr>
      </w:pPr>
      <w:bookmarkStart w:id="9" w:name="_Ref61883699"/>
      <w:r w:rsidRPr="00A66140">
        <w:rPr>
          <w:sz w:val="22"/>
          <w:szCs w:val="22"/>
          <w:lang w:val="en-US"/>
        </w:rPr>
        <w:t>R1-2101713</w:t>
      </w:r>
      <w:r w:rsidRPr="00A66140">
        <w:rPr>
          <w:sz w:val="22"/>
          <w:szCs w:val="22"/>
          <w:lang w:val="en-US"/>
        </w:rPr>
        <w:tab/>
        <w:t>PUCCH coverage enhancements, Nokia/NSB, January 2021.</w:t>
      </w:r>
      <w:bookmarkEnd w:id="9"/>
    </w:p>
    <w:p w14:paraId="48CBFBDF" w14:textId="560D1473" w:rsidR="000C5B5B" w:rsidRPr="00066E84" w:rsidRDefault="000C5B5B">
      <w:pPr>
        <w:overflowPunct/>
        <w:autoSpaceDE/>
        <w:autoSpaceDN/>
        <w:adjustRightInd/>
        <w:spacing w:after="0"/>
        <w:textAlignment w:val="auto"/>
      </w:pPr>
    </w:p>
    <w:sectPr w:rsidR="000C5B5B" w:rsidRPr="00066E8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980BF" w14:textId="77777777" w:rsidR="006527CD" w:rsidRDefault="006527CD">
      <w:r>
        <w:separator/>
      </w:r>
    </w:p>
  </w:endnote>
  <w:endnote w:type="continuationSeparator" w:id="0">
    <w:p w14:paraId="6B25DAC5" w14:textId="77777777" w:rsidR="006527CD" w:rsidRDefault="0065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786A8" w14:textId="77777777" w:rsidR="006527CD" w:rsidRDefault="006527CD">
      <w:r>
        <w:separator/>
      </w:r>
    </w:p>
  </w:footnote>
  <w:footnote w:type="continuationSeparator" w:id="0">
    <w:p w14:paraId="24714673" w14:textId="77777777" w:rsidR="006527CD" w:rsidRDefault="00652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0B08E6"/>
    <w:multiLevelType w:val="hybridMultilevel"/>
    <w:tmpl w:val="3D044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A84BE1"/>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B157913"/>
    <w:multiLevelType w:val="hybridMultilevel"/>
    <w:tmpl w:val="3BF0D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6"/>
  </w:num>
  <w:num w:numId="3">
    <w:abstractNumId w:val="1"/>
  </w:num>
  <w:num w:numId="4">
    <w:abstractNumId w:val="5"/>
  </w:num>
  <w:num w:numId="5">
    <w:abstractNumId w:val="16"/>
  </w:num>
  <w:num w:numId="6">
    <w:abstractNumId w:val="27"/>
  </w:num>
  <w:num w:numId="7">
    <w:abstractNumId w:val="18"/>
  </w:num>
  <w:num w:numId="8">
    <w:abstractNumId w:val="15"/>
  </w:num>
  <w:num w:numId="9">
    <w:abstractNumId w:val="30"/>
  </w:num>
  <w:num w:numId="10">
    <w:abstractNumId w:val="8"/>
  </w:num>
  <w:num w:numId="11">
    <w:abstractNumId w:val="20"/>
  </w:num>
  <w:num w:numId="12">
    <w:abstractNumId w:val="7"/>
  </w:num>
  <w:num w:numId="13">
    <w:abstractNumId w:val="13"/>
  </w:num>
  <w:num w:numId="14">
    <w:abstractNumId w:val="23"/>
  </w:num>
  <w:num w:numId="15">
    <w:abstractNumId w:val="17"/>
  </w:num>
  <w:num w:numId="16">
    <w:abstractNumId w:val="3"/>
  </w:num>
  <w:num w:numId="17">
    <w:abstractNumId w:val="22"/>
  </w:num>
  <w:num w:numId="18">
    <w:abstractNumId w:val="14"/>
  </w:num>
  <w:num w:numId="19">
    <w:abstractNumId w:val="19"/>
  </w:num>
  <w:num w:numId="20">
    <w:abstractNumId w:val="29"/>
  </w:num>
  <w:num w:numId="21">
    <w:abstractNumId w:val="31"/>
  </w:num>
  <w:num w:numId="22">
    <w:abstractNumId w:val="21"/>
  </w:num>
  <w:num w:numId="23">
    <w:abstractNumId w:val="12"/>
  </w:num>
  <w:num w:numId="24">
    <w:abstractNumId w:val="9"/>
  </w:num>
  <w:num w:numId="25">
    <w:abstractNumId w:val="28"/>
  </w:num>
  <w:num w:numId="26">
    <w:abstractNumId w:val="25"/>
  </w:num>
  <w:num w:numId="27">
    <w:abstractNumId w:val="11"/>
  </w:num>
  <w:num w:numId="28">
    <w:abstractNumId w:val="4"/>
  </w:num>
  <w:num w:numId="29">
    <w:abstractNumId w:val="24"/>
  </w:num>
  <w:num w:numId="30">
    <w:abstractNumId w:val="2"/>
  </w:num>
  <w:num w:numId="31">
    <w:abstractNumId w:val="6"/>
  </w:num>
  <w:num w:numId="3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D7B"/>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66E8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58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7CB"/>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9F7"/>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3A6"/>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01B"/>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69F"/>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335"/>
    <w:rsid w:val="00581470"/>
    <w:rsid w:val="00581B62"/>
    <w:rsid w:val="00581BAD"/>
    <w:rsid w:val="00581D62"/>
    <w:rsid w:val="00582087"/>
    <w:rsid w:val="00582F21"/>
    <w:rsid w:val="005831DD"/>
    <w:rsid w:val="00584320"/>
    <w:rsid w:val="00585484"/>
    <w:rsid w:val="00587229"/>
    <w:rsid w:val="00587503"/>
    <w:rsid w:val="00587F7F"/>
    <w:rsid w:val="00590E3B"/>
    <w:rsid w:val="00590E8D"/>
    <w:rsid w:val="00591511"/>
    <w:rsid w:val="00591E50"/>
    <w:rsid w:val="00592CDA"/>
    <w:rsid w:val="0059331A"/>
    <w:rsid w:val="00593A72"/>
    <w:rsid w:val="00595A8C"/>
    <w:rsid w:val="00595C2C"/>
    <w:rsid w:val="00596BBA"/>
    <w:rsid w:val="00597386"/>
    <w:rsid w:val="005975C4"/>
    <w:rsid w:val="00597ED8"/>
    <w:rsid w:val="005A0280"/>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A34"/>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6D65"/>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7CD"/>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1FE"/>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046"/>
    <w:rsid w:val="0080329D"/>
    <w:rsid w:val="0080341B"/>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801"/>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09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914"/>
    <w:rsid w:val="009213BD"/>
    <w:rsid w:val="009230A6"/>
    <w:rsid w:val="00924627"/>
    <w:rsid w:val="009250A8"/>
    <w:rsid w:val="00925BE6"/>
    <w:rsid w:val="00926697"/>
    <w:rsid w:val="00926F61"/>
    <w:rsid w:val="00926FA9"/>
    <w:rsid w:val="0093123D"/>
    <w:rsid w:val="00931AB0"/>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3F7"/>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1EC"/>
    <w:rsid w:val="00965C40"/>
    <w:rsid w:val="00967354"/>
    <w:rsid w:val="00971592"/>
    <w:rsid w:val="00971617"/>
    <w:rsid w:val="009717F8"/>
    <w:rsid w:val="00971DDF"/>
    <w:rsid w:val="0097225C"/>
    <w:rsid w:val="009728AA"/>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11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B7D8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0FD7"/>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A3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14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14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9F7"/>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324"/>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80C"/>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78C"/>
    <w:rsid w:val="00C03309"/>
    <w:rsid w:val="00C037E0"/>
    <w:rsid w:val="00C072FE"/>
    <w:rsid w:val="00C11ADE"/>
    <w:rsid w:val="00C11E51"/>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8F7"/>
    <w:rsid w:val="00C94A34"/>
    <w:rsid w:val="00C94C2B"/>
    <w:rsid w:val="00C94F73"/>
    <w:rsid w:val="00C95609"/>
    <w:rsid w:val="00C96F79"/>
    <w:rsid w:val="00C97CF9"/>
    <w:rsid w:val="00CA0CCD"/>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338"/>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C78"/>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FC9"/>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87A15"/>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9BF"/>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698F"/>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158"/>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54"/>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3BB0"/>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803046"/>
    <w:pPr>
      <w:overflowPunct/>
      <w:autoSpaceDE/>
      <w:autoSpaceDN/>
      <w:adjustRightInd/>
      <w:spacing w:after="0"/>
      <w:textAlignment w:val="auto"/>
    </w:pPr>
    <w:rPr>
      <w:rFonts w:asciiTheme="minorHAnsi" w:eastAsia="Times New Roman" w:hAnsiTheme="minorHAnsi"/>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782522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350C8C0C-5CCD-4F35-A0D2-F5DE6672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TotalTime>
  <Pages>3</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7th round</cp:lastModifiedBy>
  <cp:revision>45</cp:revision>
  <cp:lastPrinted>2016-06-20T11:35:00Z</cp:lastPrinted>
  <dcterms:created xsi:type="dcterms:W3CDTF">2020-09-25T08:39:00Z</dcterms:created>
  <dcterms:modified xsi:type="dcterms:W3CDTF">2021-01-18T20:20:00Z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ies>
</file>